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FB3C14">
            <w:pPr>
              <w:jc w:val="both"/>
              <w:rPr>
                <w:rFonts w:ascii="Arial (W1)" w:hAnsi="Arial (W1)"/>
                <w:b/>
                <w:bCs/>
                <w:sz w:val="28"/>
                <w:szCs w:val="28"/>
              </w:rPr>
            </w:pPr>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אפרת ונקרט</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0E11FA" w:rsidRDefault="002C5C5D" w:rsidP="00695556">
                <w:pPr>
                  <w:rPr>
                    <w:rFonts w:ascii="Arial (W1)" w:hAnsi="Arial (W1)"/>
                    <w:b/>
                    <w:bCs/>
                    <w:noProof w:val="0"/>
                    <w:sz w:val="28"/>
                    <w:szCs w:val="28"/>
                  </w:rPr>
                </w:pPr>
                <w:r>
                  <w:rPr>
                    <w:rFonts w:hint="cs"/>
                    <w:b/>
                    <w:bCs/>
                    <w:noProof w:val="0"/>
                    <w:sz w:val="28"/>
                    <w:rtl/>
                  </w:rPr>
                  <w:t>תובע</w:t>
                </w:r>
                <w:r w:rsidR="00695556">
                  <w:rPr>
                    <w:rFonts w:hint="cs"/>
                    <w:b/>
                    <w:bCs/>
                    <w:noProof w:val="0"/>
                    <w:sz w:val="28"/>
                    <w:rtl/>
                  </w:rPr>
                  <w:t>ת/נתבעת</w:t>
                </w:r>
              </w:p>
            </w:sdtContent>
          </w:sdt>
        </w:tc>
        <w:tc>
          <w:tcPr>
            <w:tcW w:w="5571" w:type="dxa"/>
          </w:tcPr>
          <w:p w:rsidR="006816EC" w:rsidRDefault="006816EC">
            <w:pPr>
              <w:rPr>
                <w:rFonts w:ascii="Arial (W1)" w:hAnsi="Arial (W1)"/>
                <w:b/>
                <w:bCs/>
                <w:noProof w:val="0"/>
                <w:sz w:val="28"/>
                <w:szCs w:val="28"/>
                <w:rtl/>
              </w:rPr>
            </w:pPr>
          </w:p>
          <w:p w:rsidR="006816EC" w:rsidRDefault="00A40404" w:rsidP="001B4CB5">
            <w:pPr>
              <w:rPr>
                <w:rFonts w:ascii="Arial (W1)" w:hAnsi="Arial (W1)"/>
                <w:b/>
                <w:bCs/>
                <w:noProof w:val="0"/>
                <w:sz w:val="28"/>
                <w:szCs w:val="28"/>
              </w:rPr>
            </w:pPr>
            <w:sdt>
              <w:sdtPr>
                <w:rPr>
                  <w:rFonts w:hint="cs"/>
                  <w:b/>
                  <w:bCs/>
                  <w:noProof w:val="0"/>
                  <w:sz w:val="28"/>
                  <w:rtl/>
                </w:rPr>
                <w:alias w:val="1478"/>
                <w:tag w:val="1478"/>
                <w:id w:val="160126198"/>
                <w:showingPlcHdr/>
                <w:text w:multiLine="1"/>
              </w:sdtPr>
              <w:sdtEndPr/>
              <w:sdtContent>
                <w:r w:rsidR="001B4CB5">
                  <w:rPr>
                    <w:b/>
                    <w:bCs/>
                    <w:noProof w:val="0"/>
                    <w:sz w:val="28"/>
                    <w:rtl/>
                  </w:rPr>
                  <w:t xml:space="preserve">     </w:t>
                </w:r>
              </w:sdtContent>
            </w:sdt>
            <w:r w:rsidR="009C358E" w:rsidRPr="009C358E">
              <w:rPr>
                <w:rFonts w:hint="cs"/>
                <w:b/>
                <w:bCs/>
                <w:noProof w:val="0"/>
                <w:sz w:val="28"/>
                <w:rtl/>
              </w:rPr>
              <w:t xml:space="preserve"> </w:t>
            </w:r>
            <w:r w:rsidR="001B4CB5">
              <w:rPr>
                <w:rFonts w:ascii="Arial (W1)" w:hAnsi="Arial (W1)" w:hint="cs"/>
                <w:b/>
                <w:bCs/>
                <w:noProof w:val="0"/>
                <w:sz w:val="28"/>
                <w:szCs w:val="28"/>
                <w:rtl/>
              </w:rPr>
              <w:t>פלונית</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A40404" w:rsidP="00695556">
            <w:pPr>
              <w:rPr>
                <w:rFonts w:ascii="Arial (W1)" w:hAnsi="Arial (W1)"/>
                <w:b/>
                <w:bCs/>
                <w:noProof w:val="0"/>
                <w:sz w:val="28"/>
                <w:szCs w:val="28"/>
              </w:rPr>
            </w:pPr>
            <w:sdt>
              <w:sdtPr>
                <w:rPr>
                  <w:rFonts w:hint="cs"/>
                  <w:rtl/>
                </w:rPr>
                <w:alias w:val="1184"/>
                <w:tag w:val="1184"/>
                <w:id w:val="-910234160"/>
                <w:text w:multiLine="1"/>
              </w:sdtPr>
              <w:sdtEndPr/>
              <w:sdtContent>
                <w:r w:rsidR="00FB3C14">
                  <w:rPr>
                    <w:rFonts w:hint="cs"/>
                    <w:b/>
                    <w:bCs/>
                    <w:noProof w:val="0"/>
                    <w:sz w:val="28"/>
                    <w:rtl/>
                  </w:rPr>
                  <w:t>נתבע</w:t>
                </w:r>
              </w:sdtContent>
            </w:sdt>
          </w:p>
        </w:tc>
        <w:tc>
          <w:tcPr>
            <w:tcW w:w="5571" w:type="dxa"/>
          </w:tcPr>
          <w:p w:rsidR="00695556" w:rsidRDefault="001B4CB5" w:rsidP="001B4CB5">
            <w:pPr>
              <w:rPr>
                <w:rFonts w:ascii="Arial (W1)" w:hAnsi="Arial (W1)"/>
                <w:b/>
                <w:bCs/>
                <w:noProof w:val="0"/>
                <w:sz w:val="28"/>
                <w:szCs w:val="28"/>
              </w:rPr>
            </w:pPr>
            <w:r>
              <w:rPr>
                <w:rFonts w:ascii="Arial (W1)" w:hAnsi="Arial (W1)" w:hint="cs"/>
                <w:b/>
                <w:bCs/>
                <w:noProof w:val="0"/>
                <w:sz w:val="28"/>
                <w:szCs w:val="28"/>
                <w:rtl/>
              </w:rPr>
              <w:t>פלוני</w:t>
            </w:r>
          </w:p>
        </w:tc>
      </w:tr>
      <w:tr w:rsidR="00D36A71" w:rsidTr="00A94B1C">
        <w:trPr>
          <w:jc w:val="center"/>
        </w:trPr>
        <w:tc>
          <w:tcPr>
            <w:tcW w:w="8820" w:type="dxa"/>
            <w:gridSpan w:val="3"/>
          </w:tcPr>
          <w:p w:rsidR="00D36A71" w:rsidRDefault="00D36A71">
            <w:pPr>
              <w:rPr>
                <w:rFonts w:ascii="Arial (W1)" w:hAnsi="Arial (W1)"/>
                <w:b/>
                <w:bCs/>
                <w:noProof w:val="0"/>
                <w:sz w:val="28"/>
                <w:szCs w:val="28"/>
                <w:rtl/>
              </w:rPr>
            </w:pPr>
          </w:p>
          <w:p w:rsidR="00D36A71" w:rsidRDefault="00D36A71">
            <w:pPr>
              <w:rPr>
                <w:rFonts w:ascii="Arial (W1)" w:hAnsi="Arial (W1)"/>
                <w:b/>
                <w:bCs/>
                <w:noProof w:val="0"/>
                <w:sz w:val="28"/>
                <w:szCs w:val="28"/>
              </w:rPr>
            </w:pPr>
          </w:p>
          <w:p w:rsidR="00D36A71" w:rsidRDefault="00D36A71">
            <w:pPr>
              <w:rPr>
                <w:rFonts w:ascii="Arial (W1)" w:hAnsi="Arial (W1)"/>
                <w:b/>
                <w:bCs/>
                <w:noProof w:val="0"/>
                <w:sz w:val="28"/>
                <w:szCs w:val="28"/>
                <w:rtl/>
              </w:rPr>
            </w:pPr>
          </w:p>
        </w:tc>
      </w:tr>
      <w:tr w:rsidR="00D36A71" w:rsidTr="006816EC">
        <w:trPr>
          <w:jc w:val="center"/>
        </w:trPr>
        <w:tc>
          <w:tcPr>
            <w:tcW w:w="3249" w:type="dxa"/>
            <w:gridSpan w:val="2"/>
          </w:tcPr>
          <w:p w:rsidR="000E11FA" w:rsidRDefault="000E11FA">
            <w:pPr>
              <w:rPr>
                <w:rFonts w:ascii="David" w:eastAsia="David" w:hAnsi="David"/>
                <w:noProof w:val="0"/>
              </w:rPr>
            </w:pPr>
          </w:p>
        </w:tc>
        <w:tc>
          <w:tcPr>
            <w:tcW w:w="5571" w:type="dxa"/>
          </w:tcPr>
          <w:p w:rsidR="000E11FA" w:rsidRDefault="000E11FA">
            <w:pPr>
              <w:rPr>
                <w:rFonts w:cs="Times New Roman"/>
              </w:rPr>
            </w:pPr>
          </w:p>
        </w:tc>
      </w:tr>
    </w:tbl>
    <w:p w:rsidR="006816EC" w:rsidRPr="00961310" w:rsidRDefault="00695556" w:rsidP="001B4CB5">
      <w:pPr>
        <w:suppressLineNumbers/>
        <w:rPr>
          <w:rFonts w:ascii="Arial (W1)" w:hAnsi="Arial (W1)"/>
          <w:b/>
          <w:bCs/>
          <w:rtl/>
        </w:rPr>
      </w:pPr>
      <w:r w:rsidRPr="00961310">
        <w:rPr>
          <w:rFonts w:ascii="Arial (W1)" w:hAnsi="Arial (W1)" w:hint="cs"/>
          <w:b/>
          <w:bCs/>
          <w:rtl/>
        </w:rPr>
        <w:t>תובעים</w:t>
      </w:r>
      <w:r w:rsidRPr="00961310">
        <w:rPr>
          <w:rFonts w:ascii="Arial (W1)" w:hAnsi="Arial (W1)" w:hint="cs"/>
          <w:b/>
          <w:bCs/>
          <w:rtl/>
        </w:rPr>
        <w:tab/>
      </w:r>
      <w:r w:rsidRPr="00961310">
        <w:rPr>
          <w:rFonts w:ascii="Arial (W1)" w:hAnsi="Arial (W1)"/>
          <w:b/>
          <w:bCs/>
          <w:rtl/>
        </w:rPr>
        <w:tab/>
      </w:r>
      <w:r w:rsidRPr="00961310">
        <w:rPr>
          <w:rFonts w:ascii="Arial (W1)" w:hAnsi="Arial (W1)"/>
          <w:b/>
          <w:bCs/>
          <w:rtl/>
        </w:rPr>
        <w:tab/>
      </w:r>
      <w:r w:rsidR="00961310">
        <w:rPr>
          <w:rFonts w:ascii="Arial (W1)" w:hAnsi="Arial (W1)"/>
          <w:b/>
          <w:bCs/>
          <w:rtl/>
        </w:rPr>
        <w:tab/>
      </w:r>
      <w:r w:rsidR="001B4CB5">
        <w:rPr>
          <w:rFonts w:ascii="Arial (W1)" w:hAnsi="Arial (W1)" w:hint="cs"/>
          <w:b/>
          <w:bCs/>
          <w:rtl/>
        </w:rPr>
        <w:t>אלמונית</w:t>
      </w:r>
    </w:p>
    <w:p w:rsidR="00695556" w:rsidRPr="00961310" w:rsidRDefault="00695556" w:rsidP="006816EC">
      <w:pPr>
        <w:suppressLineNumbers/>
        <w:rPr>
          <w:rFonts w:ascii="Arial (W1)" w:hAnsi="Arial (W1)"/>
          <w:b/>
          <w:bCs/>
          <w:rtl/>
        </w:rPr>
      </w:pPr>
      <w:r w:rsidRPr="00961310">
        <w:rPr>
          <w:rFonts w:ascii="Arial (W1)" w:hAnsi="Arial (W1)"/>
          <w:b/>
          <w:bCs/>
          <w:rtl/>
        </w:rPr>
        <w:tab/>
      </w:r>
      <w:r w:rsidRPr="00961310">
        <w:rPr>
          <w:rFonts w:ascii="Arial (W1)" w:hAnsi="Arial (W1)"/>
          <w:b/>
          <w:bCs/>
          <w:rtl/>
        </w:rPr>
        <w:tab/>
      </w:r>
      <w:r w:rsidRPr="00961310">
        <w:rPr>
          <w:rFonts w:ascii="Arial (W1)" w:hAnsi="Arial (W1)"/>
          <w:b/>
          <w:bCs/>
          <w:rtl/>
        </w:rPr>
        <w:tab/>
      </w:r>
      <w:r w:rsidRPr="00961310">
        <w:rPr>
          <w:rFonts w:ascii="Arial (W1)" w:hAnsi="Arial (W1)"/>
          <w:b/>
          <w:bCs/>
          <w:rtl/>
        </w:rPr>
        <w:tab/>
      </w:r>
      <w:r w:rsidR="001B4CB5">
        <w:rPr>
          <w:rFonts w:ascii="Arial (W1)" w:hAnsi="Arial (W1)" w:hint="cs"/>
          <w:b/>
          <w:bCs/>
          <w:rtl/>
        </w:rPr>
        <w:t>אלמוני</w:t>
      </w:r>
    </w:p>
    <w:p w:rsidR="00695556" w:rsidRPr="00961310" w:rsidRDefault="00695556" w:rsidP="006816EC">
      <w:pPr>
        <w:suppressLineNumbers/>
        <w:rPr>
          <w:rFonts w:ascii="Arial (W1)" w:hAnsi="Arial (W1)"/>
          <w:b/>
          <w:bCs/>
          <w:rtl/>
        </w:rPr>
      </w:pPr>
    </w:p>
    <w:p w:rsidR="00695556" w:rsidRPr="00961310" w:rsidRDefault="00695556" w:rsidP="006816EC">
      <w:pPr>
        <w:suppressLineNumbers/>
        <w:rPr>
          <w:rFonts w:ascii="Arial (W1)" w:hAnsi="Arial (W1)"/>
          <w:b/>
          <w:bCs/>
          <w:rtl/>
        </w:rPr>
      </w:pPr>
      <w:r w:rsidRPr="00961310">
        <w:rPr>
          <w:rFonts w:ascii="Arial (W1)" w:hAnsi="Arial (W1)"/>
          <w:b/>
          <w:bCs/>
          <w:rtl/>
        </w:rPr>
        <w:tab/>
      </w:r>
      <w:r w:rsidRPr="00961310">
        <w:rPr>
          <w:rFonts w:ascii="Arial (W1)" w:hAnsi="Arial (W1)"/>
          <w:b/>
          <w:bCs/>
          <w:rtl/>
        </w:rPr>
        <w:tab/>
      </w:r>
      <w:r w:rsidRPr="00961310">
        <w:rPr>
          <w:rFonts w:ascii="Arial (W1)" w:hAnsi="Arial (W1)"/>
          <w:b/>
          <w:bCs/>
          <w:rtl/>
        </w:rPr>
        <w:tab/>
      </w:r>
      <w:r w:rsidRPr="00961310">
        <w:rPr>
          <w:rFonts w:ascii="Arial (W1)" w:hAnsi="Arial (W1)"/>
          <w:b/>
          <w:bCs/>
          <w:rtl/>
        </w:rPr>
        <w:tab/>
      </w:r>
      <w:r w:rsidRPr="00961310">
        <w:rPr>
          <w:rFonts w:ascii="Arial (W1)" w:hAnsi="Arial (W1)" w:hint="cs"/>
          <w:b/>
          <w:bCs/>
          <w:rtl/>
        </w:rPr>
        <w:t>נגד</w:t>
      </w:r>
    </w:p>
    <w:p w:rsidR="00695556" w:rsidRDefault="00695556" w:rsidP="006816EC">
      <w:pPr>
        <w:suppressLineNumbers/>
        <w:rPr>
          <w:rFonts w:ascii="Arial (W1)" w:hAnsi="Arial (W1)"/>
          <w:sz w:val="28"/>
          <w:szCs w:val="28"/>
          <w:rtl/>
        </w:rPr>
      </w:pPr>
    </w:p>
    <w:p w:rsidR="00695556" w:rsidRDefault="00695556" w:rsidP="006816EC">
      <w:pPr>
        <w:suppressLineNumbers/>
        <w:rPr>
          <w:rFonts w:ascii="Arial (W1)" w:hAnsi="Arial (W1)"/>
          <w:sz w:val="28"/>
          <w:szCs w:val="28"/>
          <w:rtl/>
        </w:rPr>
      </w:pPr>
    </w:p>
    <w:p w:rsidR="00695556" w:rsidRPr="00695556" w:rsidRDefault="00695556" w:rsidP="001B4CB5">
      <w:pPr>
        <w:suppressLineNumbers/>
        <w:rPr>
          <w:rFonts w:ascii="Arial (W1)" w:hAnsi="Arial (W1)"/>
          <w:b/>
          <w:bCs/>
          <w:sz w:val="28"/>
          <w:szCs w:val="28"/>
          <w:rtl/>
        </w:rPr>
      </w:pPr>
      <w:r w:rsidRPr="00961310">
        <w:rPr>
          <w:rFonts w:ascii="Arial (W1)" w:hAnsi="Arial (W1)" w:hint="cs"/>
          <w:b/>
          <w:bCs/>
          <w:rtl/>
        </w:rPr>
        <w:t>נתבעים</w:t>
      </w:r>
      <w:r w:rsidR="00961310" w:rsidRPr="00961310">
        <w:rPr>
          <w:rFonts w:ascii="Arial (W1)" w:hAnsi="Arial (W1)" w:hint="cs"/>
          <w:b/>
          <w:bCs/>
          <w:rtl/>
        </w:rPr>
        <w:t xml:space="preserve">     </w:t>
      </w:r>
      <w:r w:rsidR="00961310" w:rsidRPr="00961310">
        <w:rPr>
          <w:rFonts w:ascii="Arial (W1)" w:hAnsi="Arial (W1)" w:hint="cs"/>
          <w:b/>
          <w:bCs/>
          <w:rtl/>
        </w:rPr>
        <w:tab/>
      </w:r>
      <w:r w:rsidR="00961310" w:rsidRPr="00961310">
        <w:rPr>
          <w:rFonts w:ascii="Arial (W1)" w:hAnsi="Arial (W1)"/>
          <w:rtl/>
        </w:rPr>
        <w:tab/>
      </w:r>
      <w:r w:rsidRPr="00961310">
        <w:rPr>
          <w:rFonts w:ascii="Arial (W1)" w:hAnsi="Arial (W1)"/>
          <w:rtl/>
        </w:rPr>
        <w:tab/>
      </w:r>
      <w:sdt>
        <w:sdtPr>
          <w:rPr>
            <w:rFonts w:hint="cs"/>
            <w:b/>
            <w:bCs/>
            <w:noProof w:val="0"/>
            <w:rtl/>
          </w:rPr>
          <w:alias w:val="1478"/>
          <w:tag w:val="1478"/>
          <w:id w:val="-1037035929"/>
          <w:text w:multiLine="1"/>
        </w:sdtPr>
        <w:sdtEndPr/>
        <w:sdtContent>
          <w:r w:rsidR="001B4CB5">
            <w:rPr>
              <w:rFonts w:hint="cs"/>
              <w:b/>
              <w:bCs/>
              <w:noProof w:val="0"/>
              <w:rtl/>
            </w:rPr>
            <w:t>פלונית</w:t>
          </w:r>
          <w:r w:rsidRPr="00961310">
            <w:rPr>
              <w:b/>
              <w:bCs/>
              <w:noProof w:val="0"/>
              <w:rtl/>
            </w:rPr>
            <w:br/>
          </w:r>
        </w:sdtContent>
      </w:sdt>
      <w:r>
        <w:rPr>
          <w:rFonts w:ascii="Arial (W1)" w:hAnsi="Arial (W1)"/>
          <w:sz w:val="28"/>
          <w:szCs w:val="28"/>
          <w:rtl/>
        </w:rPr>
        <w:tab/>
      </w:r>
      <w:r w:rsidR="00961310">
        <w:rPr>
          <w:rFonts w:ascii="Arial (W1)" w:hAnsi="Arial (W1)"/>
          <w:sz w:val="28"/>
          <w:szCs w:val="28"/>
          <w:rtl/>
        </w:rPr>
        <w:tab/>
      </w:r>
      <w:r>
        <w:rPr>
          <w:rFonts w:ascii="Arial (W1)" w:hAnsi="Arial (W1)"/>
          <w:sz w:val="28"/>
          <w:szCs w:val="28"/>
          <w:rtl/>
        </w:rPr>
        <w:tab/>
      </w:r>
      <w:r w:rsidR="00961310">
        <w:rPr>
          <w:rFonts w:ascii="Arial (W1)" w:hAnsi="Arial (W1)"/>
          <w:sz w:val="28"/>
          <w:szCs w:val="28"/>
          <w:rtl/>
        </w:rPr>
        <w:tab/>
      </w:r>
      <w:r w:rsidR="001B4CB5">
        <w:rPr>
          <w:rFonts w:ascii="Arial (W1)" w:hAnsi="Arial (W1)" w:hint="cs"/>
          <w:b/>
          <w:bCs/>
          <w:rtl/>
        </w:rPr>
        <w:t>פלוני</w:t>
      </w:r>
      <w:r w:rsidRPr="00695556">
        <w:rPr>
          <w:rFonts w:ascii="Arial (W1)" w:hAnsi="Arial (W1)"/>
          <w:b/>
          <w:bCs/>
          <w:sz w:val="28"/>
          <w:szCs w:val="28"/>
          <w:rtl/>
        </w:rPr>
        <w:tab/>
      </w:r>
      <w:r w:rsidRPr="00695556">
        <w:rPr>
          <w:rFonts w:ascii="Arial (W1)" w:hAnsi="Arial (W1)"/>
          <w:b/>
          <w:bCs/>
          <w:sz w:val="28"/>
          <w:szCs w:val="28"/>
          <w:rtl/>
        </w:rPr>
        <w:tab/>
      </w:r>
    </w:p>
    <w:p w:rsidR="006816EC" w:rsidRPr="00695556" w:rsidRDefault="006816EC" w:rsidP="003823DA">
      <w:pPr>
        <w:suppressLineNumbers/>
        <w:rPr>
          <w:b/>
          <w:bCs/>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5556" w:rsidRDefault="00695556">
            <w:pPr>
              <w:bidi w:val="0"/>
              <w:jc w:val="center"/>
              <w:rPr>
                <w:rFonts w:ascii="Arial" w:hAnsi="Arial"/>
                <w:b/>
                <w:bCs/>
                <w:noProof w:val="0"/>
                <w:sz w:val="28"/>
                <w:szCs w:val="28"/>
                <w:u w:val="single"/>
                <w:rtl/>
              </w:rPr>
            </w:pPr>
          </w:p>
          <w:p w:rsidR="00695556" w:rsidRDefault="00695556" w:rsidP="00695556">
            <w:pPr>
              <w:bidi w:val="0"/>
              <w:jc w:val="center"/>
              <w:rPr>
                <w:rFonts w:ascii="Arial" w:hAnsi="Arial"/>
                <w:b/>
                <w:bCs/>
                <w:noProof w:val="0"/>
                <w:sz w:val="28"/>
                <w:szCs w:val="28"/>
                <w:u w:val="single"/>
                <w:rtl/>
              </w:rPr>
            </w:pPr>
          </w:p>
          <w:p w:rsidR="00695556" w:rsidRDefault="00695556" w:rsidP="00695556">
            <w:pPr>
              <w:bidi w:val="0"/>
              <w:jc w:val="center"/>
              <w:rPr>
                <w:rFonts w:ascii="Arial" w:hAnsi="Arial"/>
                <w:b/>
                <w:bCs/>
                <w:noProof w:val="0"/>
                <w:sz w:val="28"/>
                <w:szCs w:val="28"/>
                <w:u w:val="single"/>
                <w:rtl/>
              </w:rPr>
            </w:pPr>
          </w:p>
          <w:p w:rsidR="00695556" w:rsidRDefault="00695556" w:rsidP="00695556">
            <w:pPr>
              <w:bidi w:val="0"/>
              <w:jc w:val="center"/>
              <w:rPr>
                <w:rFonts w:ascii="Arial" w:hAnsi="Arial"/>
                <w:b/>
                <w:bCs/>
                <w:noProof w:val="0"/>
                <w:sz w:val="28"/>
                <w:szCs w:val="28"/>
                <w:u w:val="single"/>
                <w:rtl/>
              </w:rPr>
            </w:pPr>
          </w:p>
          <w:p w:rsidR="00695556" w:rsidRDefault="00695556" w:rsidP="00695556">
            <w:pPr>
              <w:bidi w:val="0"/>
              <w:jc w:val="center"/>
              <w:rPr>
                <w:rFonts w:ascii="Arial" w:hAnsi="Arial"/>
                <w:b/>
                <w:bCs/>
                <w:noProof w:val="0"/>
                <w:sz w:val="28"/>
                <w:szCs w:val="28"/>
                <w:u w:val="single"/>
                <w:rtl/>
              </w:rPr>
            </w:pPr>
          </w:p>
          <w:p w:rsidR="00694556" w:rsidRDefault="00005C8B" w:rsidP="00695556">
            <w:pPr>
              <w:bidi w:val="0"/>
              <w:jc w:val="center"/>
              <w:rPr>
                <w:rFonts w:ascii="Arial" w:hAnsi="Arial"/>
                <w:b/>
                <w:bCs/>
                <w:noProof w:val="0"/>
                <w:sz w:val="28"/>
                <w:szCs w:val="28"/>
                <w:u w:val="single"/>
              </w:rPr>
            </w:pPr>
            <w:r>
              <w:rPr>
                <w:rFonts w:ascii="Arial" w:hAnsi="Arial"/>
                <w:b/>
                <w:bCs/>
                <w:noProof w:val="0"/>
                <w:sz w:val="28"/>
                <w:szCs w:val="28"/>
                <w:u w:val="single"/>
                <w:rtl/>
              </w:rPr>
              <w:t>פסק דין</w:t>
            </w:r>
          </w:p>
          <w:p w:rsidR="00695556" w:rsidRDefault="00695556" w:rsidP="00695556">
            <w:pPr>
              <w:bidi w:val="0"/>
              <w:jc w:val="center"/>
              <w:rPr>
                <w:rFonts w:ascii="Arial" w:hAnsi="Arial"/>
                <w:b/>
                <w:bCs/>
                <w:noProof w:val="0"/>
                <w:sz w:val="28"/>
                <w:szCs w:val="28"/>
                <w:u w:val="single"/>
              </w:rPr>
            </w:pPr>
          </w:p>
          <w:p w:rsidR="00695556" w:rsidRDefault="00695556" w:rsidP="00695556">
            <w:pPr>
              <w:bidi w:val="0"/>
              <w:jc w:val="center"/>
              <w:rPr>
                <w:rFonts w:ascii="Arial" w:hAnsi="Arial"/>
                <w:b/>
                <w:bCs/>
                <w:noProof w:val="0"/>
                <w:sz w:val="28"/>
                <w:szCs w:val="28"/>
                <w:u w:val="single"/>
              </w:rPr>
            </w:pPr>
          </w:p>
        </w:tc>
      </w:tr>
      <w:tr w:rsidR="00695556">
        <w:trPr>
          <w:jc w:val="center"/>
        </w:trPr>
        <w:tc>
          <w:tcPr>
            <w:tcW w:w="8820" w:type="dxa"/>
          </w:tcPr>
          <w:p w:rsidR="00695556" w:rsidRDefault="00695556">
            <w:pPr>
              <w:bidi w:val="0"/>
              <w:jc w:val="center"/>
              <w:rPr>
                <w:rFonts w:ascii="Arial" w:hAnsi="Arial"/>
                <w:b/>
                <w:bCs/>
                <w:noProof w:val="0"/>
                <w:sz w:val="28"/>
                <w:szCs w:val="28"/>
                <w:u w:val="single"/>
                <w:rtl/>
              </w:rPr>
            </w:pPr>
          </w:p>
        </w:tc>
      </w:tr>
    </w:tbl>
    <w:p w:rsidR="00695556" w:rsidRDefault="00695556" w:rsidP="00264A90">
      <w:pPr>
        <w:spacing w:line="360" w:lineRule="auto"/>
        <w:jc w:val="both"/>
        <w:rPr>
          <w:rFonts w:ascii="David" w:hAnsi="David"/>
          <w:rtl/>
        </w:rPr>
      </w:pPr>
      <w:r>
        <w:rPr>
          <w:rFonts w:ascii="David" w:hAnsi="David"/>
          <w:rtl/>
        </w:rPr>
        <w:t xml:space="preserve">שתי התביעות שבפני נוגעות לשאלת הבעלות על  דירת המגורים של הצדדים בעיר </w:t>
      </w:r>
      <w:r w:rsidR="00264A90">
        <w:rPr>
          <w:rFonts w:ascii="David" w:hAnsi="David" w:hint="cs"/>
          <w:rtl/>
        </w:rPr>
        <w:t>...</w:t>
      </w:r>
      <w:r>
        <w:rPr>
          <w:rFonts w:ascii="David" w:hAnsi="David"/>
          <w:rtl/>
        </w:rPr>
        <w:t>. האחת הוגשה ע"י התובעת ואילו השנייה הוגשה ע"י הורי הנתבע. כמו כן התביעה שהוגשה על ידי התובעת כנגד הנתבע מתייחסת גם לאיזון המשאבים בין בני הזוג:</w:t>
      </w:r>
    </w:p>
    <w:p w:rsidR="00961310" w:rsidRDefault="00961310" w:rsidP="00695556">
      <w:pPr>
        <w:spacing w:line="360" w:lineRule="auto"/>
        <w:jc w:val="both"/>
        <w:rPr>
          <w:rFonts w:ascii="David" w:hAnsi="David"/>
          <w:b/>
          <w:bCs/>
          <w:rtl/>
        </w:rPr>
      </w:pPr>
    </w:p>
    <w:p w:rsidR="00695556" w:rsidRDefault="00695556" w:rsidP="00695556">
      <w:pPr>
        <w:spacing w:line="360" w:lineRule="auto"/>
        <w:jc w:val="both"/>
        <w:rPr>
          <w:rFonts w:ascii="David" w:hAnsi="David"/>
          <w:b/>
          <w:bCs/>
          <w:rtl/>
        </w:rPr>
      </w:pPr>
      <w:r>
        <w:rPr>
          <w:rFonts w:ascii="David" w:hAnsi="David"/>
          <w:b/>
          <w:bCs/>
          <w:rtl/>
        </w:rPr>
        <w:t xml:space="preserve">תלה"מ 19283-08-19 – </w:t>
      </w:r>
    </w:p>
    <w:p w:rsidR="00961310" w:rsidRDefault="00961310" w:rsidP="00695556">
      <w:pPr>
        <w:spacing w:line="360" w:lineRule="auto"/>
        <w:jc w:val="both"/>
        <w:rPr>
          <w:rFonts w:ascii="David" w:hAnsi="David"/>
          <w:b/>
          <w:bCs/>
          <w:rtl/>
        </w:rPr>
      </w:pPr>
    </w:p>
    <w:p w:rsidR="00695556" w:rsidRDefault="00695556" w:rsidP="00264A90">
      <w:pPr>
        <w:spacing w:line="360" w:lineRule="auto"/>
        <w:jc w:val="both"/>
        <w:rPr>
          <w:rFonts w:ascii="David" w:hAnsi="David"/>
          <w:rtl/>
        </w:rPr>
      </w:pPr>
      <w:r>
        <w:rPr>
          <w:rFonts w:ascii="David" w:hAnsi="David"/>
          <w:rtl/>
        </w:rPr>
        <w:t xml:space="preserve">תביעה רכושית שהגישה התובעת ביום 8.8.19 בה היא עותרת לאיזון משאבים בין הצדדים ביחס לזכויות שנצברו לכל אחד מהם במהלך החיים המשותפים וכמו כן למתן פסק דין הצהרתי המורה כי </w:t>
      </w:r>
      <w:r>
        <w:rPr>
          <w:rFonts w:ascii="David" w:hAnsi="David"/>
          <w:rtl/>
        </w:rPr>
        <w:lastRenderedPageBreak/>
        <w:t xml:space="preserve">דירת המגורים (או "הדירה ברח' </w:t>
      </w:r>
      <w:r w:rsidR="00264A90">
        <w:rPr>
          <w:rFonts w:ascii="David" w:hAnsi="David" w:hint="cs"/>
          <w:rtl/>
        </w:rPr>
        <w:t>...</w:t>
      </w:r>
      <w:r>
        <w:rPr>
          <w:rFonts w:ascii="David" w:hAnsi="David"/>
          <w:rtl/>
        </w:rPr>
        <w:t xml:space="preserve">" או "הדירה השנייה") תירשם בחלקים שווים על שם שני הצדדים ולפירוק השיתוף בה. </w:t>
      </w:r>
    </w:p>
    <w:p w:rsidR="00961310" w:rsidRDefault="00961310" w:rsidP="00695556">
      <w:pPr>
        <w:spacing w:line="360" w:lineRule="auto"/>
        <w:jc w:val="both"/>
        <w:rPr>
          <w:rFonts w:ascii="David" w:hAnsi="David"/>
          <w:b/>
          <w:bCs/>
          <w:rtl/>
        </w:rPr>
      </w:pPr>
    </w:p>
    <w:p w:rsidR="00695556" w:rsidRDefault="00695556" w:rsidP="00695556">
      <w:pPr>
        <w:spacing w:line="360" w:lineRule="auto"/>
        <w:jc w:val="both"/>
        <w:rPr>
          <w:rFonts w:ascii="David" w:hAnsi="David"/>
          <w:b/>
          <w:bCs/>
          <w:rtl/>
        </w:rPr>
      </w:pPr>
      <w:r>
        <w:rPr>
          <w:rFonts w:ascii="David" w:hAnsi="David"/>
          <w:b/>
          <w:bCs/>
          <w:rtl/>
        </w:rPr>
        <w:t>תמ"ש 40261-10-19 –</w:t>
      </w:r>
    </w:p>
    <w:p w:rsidR="00961310" w:rsidRDefault="00961310" w:rsidP="00695556">
      <w:pPr>
        <w:spacing w:line="360" w:lineRule="auto"/>
        <w:jc w:val="both"/>
        <w:rPr>
          <w:rFonts w:ascii="David" w:hAnsi="David"/>
          <w:b/>
          <w:bCs/>
          <w:rtl/>
        </w:rPr>
      </w:pPr>
    </w:p>
    <w:p w:rsidR="00695556" w:rsidRDefault="00695556" w:rsidP="00961310">
      <w:pPr>
        <w:spacing w:line="360" w:lineRule="auto"/>
        <w:rPr>
          <w:rFonts w:ascii="David" w:hAnsi="David"/>
          <w:rtl/>
        </w:rPr>
      </w:pPr>
      <w:r>
        <w:rPr>
          <w:rFonts w:ascii="David" w:hAnsi="David"/>
          <w:rtl/>
        </w:rPr>
        <w:t xml:space="preserve"> תביעה שהגישו הורי הנתבע ביום 24.10.19 ועתרו  : </w:t>
      </w:r>
      <w:r>
        <w:rPr>
          <w:rFonts w:ascii="David" w:hAnsi="David"/>
          <w:rtl/>
        </w:rPr>
        <w:br/>
        <w:t>- למתן פסק דין הצהרתי לפיו ההורים הינם הבעלים החוקיים היחידים של דירת המגורים וליתן צו המורה על רישומם בחלקים שווים בלשכת רישום המקרקעין.</w:t>
      </w:r>
      <w:r>
        <w:rPr>
          <w:rFonts w:ascii="David" w:hAnsi="David"/>
          <w:rtl/>
        </w:rPr>
        <w:br/>
        <w:t>- לפסוק כי התובעת והנתבע מחזיקים בדירה כברי רשות בלבד וכי בעלותו של הנתבע בדירה נרשמה באופן פורמאלי וזאת בנאמנות עבור התובעים.</w:t>
      </w:r>
      <w:r>
        <w:rPr>
          <w:rFonts w:ascii="David" w:hAnsi="David"/>
          <w:rtl/>
        </w:rPr>
        <w:br/>
        <w:t>- ליתן צו המורה על ביטול הערת האזהרה והעיקול הזמני על זכויות הנתבע בדירה.</w:t>
      </w:r>
    </w:p>
    <w:p w:rsidR="00961310" w:rsidRDefault="00695556" w:rsidP="00695556">
      <w:pPr>
        <w:spacing w:line="360" w:lineRule="auto"/>
        <w:jc w:val="both"/>
        <w:rPr>
          <w:rFonts w:ascii="David" w:hAnsi="David"/>
          <w:b/>
          <w:bCs/>
          <w:u w:val="single"/>
          <w:rtl/>
        </w:rPr>
      </w:pPr>
      <w:r>
        <w:rPr>
          <w:rFonts w:ascii="David" w:hAnsi="David"/>
          <w:b/>
          <w:bCs/>
          <w:u w:val="single"/>
          <w:rtl/>
        </w:rPr>
        <w:t xml:space="preserve"> </w:t>
      </w:r>
    </w:p>
    <w:p w:rsidR="00695556" w:rsidRDefault="00695556" w:rsidP="00695556">
      <w:pPr>
        <w:spacing w:line="360" w:lineRule="auto"/>
        <w:jc w:val="both"/>
        <w:rPr>
          <w:rFonts w:ascii="David" w:hAnsi="David"/>
          <w:b/>
          <w:bCs/>
          <w:u w:val="single"/>
          <w:rtl/>
        </w:rPr>
      </w:pPr>
      <w:r>
        <w:rPr>
          <w:rFonts w:ascii="David" w:hAnsi="David"/>
          <w:b/>
          <w:bCs/>
          <w:u w:val="single"/>
          <w:rtl/>
        </w:rPr>
        <w:t>רקע דיוני</w:t>
      </w:r>
    </w:p>
    <w:p w:rsidR="00961310" w:rsidRDefault="00961310" w:rsidP="00695556">
      <w:pPr>
        <w:spacing w:line="360" w:lineRule="auto"/>
        <w:jc w:val="both"/>
        <w:rPr>
          <w:rFonts w:ascii="David" w:hAnsi="David"/>
          <w:b/>
          <w:bCs/>
          <w:u w:val="single"/>
          <w:rtl/>
        </w:rPr>
      </w:pPr>
    </w:p>
    <w:p w:rsidR="00695556" w:rsidRDefault="00695556" w:rsidP="00264A90">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הצדדים נישאו בחודש </w:t>
      </w:r>
      <w:r w:rsidR="00264A90">
        <w:rPr>
          <w:rFonts w:ascii="David" w:hAnsi="David" w:cs="David" w:hint="cs"/>
          <w:sz w:val="24"/>
          <w:szCs w:val="24"/>
          <w:rtl/>
        </w:rPr>
        <w:t>...</w:t>
      </w:r>
      <w:r w:rsidR="00264A90">
        <w:rPr>
          <w:rFonts w:ascii="David" w:hAnsi="David" w:cs="David"/>
          <w:sz w:val="24"/>
          <w:szCs w:val="24"/>
          <w:rtl/>
        </w:rPr>
        <w:t>. התובעת</w:t>
      </w:r>
      <w:r w:rsidR="00264A90">
        <w:rPr>
          <w:rFonts w:ascii="David" w:hAnsi="David" w:cs="David" w:hint="cs"/>
          <w:sz w:val="24"/>
          <w:szCs w:val="24"/>
          <w:rtl/>
        </w:rPr>
        <w:t>...</w:t>
      </w:r>
      <w:r w:rsidR="00264A90">
        <w:rPr>
          <w:rFonts w:ascii="David" w:hAnsi="David" w:cs="David"/>
          <w:sz w:val="24"/>
          <w:szCs w:val="24"/>
          <w:rtl/>
        </w:rPr>
        <w:t xml:space="preserve"> והנתבע </w:t>
      </w:r>
      <w:r w:rsidR="00264A90">
        <w:rPr>
          <w:rFonts w:ascii="David" w:hAnsi="David" w:cs="David" w:hint="cs"/>
          <w:sz w:val="24"/>
          <w:szCs w:val="24"/>
          <w:rtl/>
        </w:rPr>
        <w:t>...</w:t>
      </w:r>
      <w:r>
        <w:rPr>
          <w:rFonts w:ascii="David" w:hAnsi="David" w:cs="David"/>
          <w:sz w:val="24"/>
          <w:szCs w:val="24"/>
          <w:rtl/>
        </w:rPr>
        <w:t>. לצדדים אלו נישואים שניים. לתובעת בת מנישואיה הראשונים והנתבע היה חסר ילדים בעת גירושיו הראשונים.</w:t>
      </w:r>
    </w:p>
    <w:p w:rsidR="00695556" w:rsidRDefault="00695556" w:rsidP="00695556">
      <w:pPr>
        <w:pStyle w:val="ad"/>
        <w:spacing w:line="360" w:lineRule="auto"/>
        <w:jc w:val="both"/>
        <w:rPr>
          <w:rFonts w:ascii="David" w:hAnsi="David" w:cs="David"/>
          <w:sz w:val="24"/>
          <w:szCs w:val="24"/>
        </w:rPr>
      </w:pPr>
    </w:p>
    <w:p w:rsidR="00695556" w:rsidRDefault="00695556" w:rsidP="00264A90">
      <w:pPr>
        <w:pStyle w:val="ad"/>
        <w:numPr>
          <w:ilvl w:val="0"/>
          <w:numId w:val="1"/>
        </w:numPr>
        <w:spacing w:line="360" w:lineRule="auto"/>
        <w:rPr>
          <w:rFonts w:ascii="David" w:hAnsi="David" w:cs="David"/>
          <w:sz w:val="24"/>
          <w:szCs w:val="24"/>
        </w:rPr>
      </w:pPr>
      <w:r>
        <w:rPr>
          <w:rFonts w:ascii="David" w:hAnsi="David" w:cs="David"/>
          <w:sz w:val="24"/>
          <w:szCs w:val="24"/>
          <w:rtl/>
        </w:rPr>
        <w:t>מנישואין אלו נולדו לצדדים שני ילדים :</w:t>
      </w:r>
      <w:r>
        <w:rPr>
          <w:rFonts w:ascii="David" w:hAnsi="David" w:cs="David"/>
          <w:sz w:val="24"/>
          <w:szCs w:val="24"/>
          <w:rtl/>
        </w:rPr>
        <w:br/>
      </w:r>
      <w:r w:rsidR="00264A90">
        <w:rPr>
          <w:rFonts w:ascii="David" w:hAnsi="David" w:cs="David" w:hint="cs"/>
          <w:sz w:val="24"/>
          <w:szCs w:val="24"/>
          <w:rtl/>
        </w:rPr>
        <w:t>....</w:t>
      </w:r>
      <w:r>
        <w:rPr>
          <w:rFonts w:ascii="David" w:hAnsi="David" w:cs="David"/>
          <w:sz w:val="24"/>
          <w:szCs w:val="24"/>
          <w:rtl/>
        </w:rPr>
        <w:t xml:space="preserve">, </w:t>
      </w:r>
      <w:r w:rsidR="00264A90">
        <w:rPr>
          <w:rFonts w:ascii="David" w:hAnsi="David" w:cs="David" w:hint="cs"/>
          <w:sz w:val="24"/>
          <w:szCs w:val="24"/>
          <w:rtl/>
        </w:rPr>
        <w:t>...</w:t>
      </w:r>
      <w:r>
        <w:rPr>
          <w:rFonts w:ascii="David" w:hAnsi="David" w:cs="David"/>
          <w:sz w:val="24"/>
          <w:szCs w:val="24"/>
          <w:rtl/>
        </w:rPr>
        <w:t>.</w:t>
      </w:r>
      <w:r>
        <w:rPr>
          <w:rFonts w:ascii="David" w:hAnsi="David" w:cs="David"/>
          <w:sz w:val="24"/>
          <w:szCs w:val="24"/>
          <w:rtl/>
        </w:rPr>
        <w:br/>
      </w:r>
      <w:r w:rsidR="00264A90">
        <w:rPr>
          <w:rFonts w:ascii="David" w:hAnsi="David" w:cs="David" w:hint="cs"/>
          <w:sz w:val="24"/>
          <w:szCs w:val="24"/>
          <w:rtl/>
        </w:rPr>
        <w:t>...</w:t>
      </w:r>
      <w:r w:rsidR="00264A90">
        <w:rPr>
          <w:rFonts w:ascii="David" w:hAnsi="David" w:cs="David"/>
          <w:sz w:val="24"/>
          <w:szCs w:val="24"/>
          <w:rtl/>
        </w:rPr>
        <w:t xml:space="preserve"> , </w:t>
      </w:r>
      <w:r w:rsidR="00264A90">
        <w:rPr>
          <w:rFonts w:ascii="David" w:hAnsi="David" w:cs="David" w:hint="cs"/>
          <w:sz w:val="24"/>
          <w:szCs w:val="24"/>
          <w:rtl/>
        </w:rPr>
        <w:t>...</w:t>
      </w:r>
      <w:r>
        <w:rPr>
          <w:rFonts w:ascii="David" w:hAnsi="David" w:cs="David"/>
          <w:sz w:val="24"/>
          <w:szCs w:val="24"/>
          <w:rtl/>
        </w:rPr>
        <w:t>.</w:t>
      </w:r>
    </w:p>
    <w:p w:rsidR="00695556" w:rsidRDefault="00695556" w:rsidP="00695556">
      <w:pPr>
        <w:pStyle w:val="ad"/>
        <w:jc w:val="both"/>
        <w:rPr>
          <w:rFonts w:ascii="David" w:hAnsi="David" w:cs="David"/>
          <w:sz w:val="24"/>
          <w:szCs w:val="24"/>
        </w:rPr>
      </w:pPr>
    </w:p>
    <w:p w:rsidR="00695556" w:rsidRDefault="00695556" w:rsidP="00264A90">
      <w:pPr>
        <w:pStyle w:val="ad"/>
        <w:numPr>
          <w:ilvl w:val="0"/>
          <w:numId w:val="1"/>
        </w:numPr>
        <w:spacing w:line="360" w:lineRule="auto"/>
        <w:jc w:val="both"/>
        <w:rPr>
          <w:rFonts w:ascii="David" w:hAnsi="David" w:cs="David"/>
          <w:sz w:val="24"/>
          <w:szCs w:val="24"/>
          <w:rtl/>
        </w:rPr>
      </w:pPr>
      <w:r>
        <w:rPr>
          <w:rFonts w:ascii="David" w:hAnsi="David" w:cs="David"/>
          <w:sz w:val="24"/>
          <w:szCs w:val="24"/>
          <w:rtl/>
        </w:rPr>
        <w:t>בתחילת נישואיהם התגוררו הצדדים בדירה שכורה ב</w:t>
      </w:r>
      <w:r w:rsidR="00264A90">
        <w:rPr>
          <w:rFonts w:ascii="David" w:hAnsi="David" w:cs="David" w:hint="cs"/>
          <w:sz w:val="24"/>
          <w:szCs w:val="24"/>
          <w:rtl/>
        </w:rPr>
        <w:t>...</w:t>
      </w:r>
      <w:r>
        <w:rPr>
          <w:rFonts w:ascii="David" w:hAnsi="David" w:cs="David"/>
          <w:sz w:val="24"/>
          <w:szCs w:val="24"/>
          <w:rtl/>
        </w:rPr>
        <w:t xml:space="preserve">. </w:t>
      </w:r>
    </w:p>
    <w:p w:rsidR="00695556" w:rsidRDefault="00695556" w:rsidP="00695556">
      <w:pPr>
        <w:pStyle w:val="ad"/>
        <w:jc w:val="both"/>
        <w:rPr>
          <w:rFonts w:ascii="David" w:hAnsi="David" w:cs="David"/>
          <w:sz w:val="24"/>
          <w:szCs w:val="24"/>
        </w:rPr>
      </w:pPr>
    </w:p>
    <w:p w:rsidR="00695556" w:rsidRDefault="00695556" w:rsidP="00264A90">
      <w:pPr>
        <w:pStyle w:val="ad"/>
        <w:spacing w:line="360" w:lineRule="auto"/>
        <w:jc w:val="both"/>
        <w:rPr>
          <w:rFonts w:ascii="David" w:hAnsi="David" w:cs="David"/>
          <w:sz w:val="24"/>
          <w:szCs w:val="24"/>
          <w:rtl/>
        </w:rPr>
      </w:pPr>
      <w:r>
        <w:rPr>
          <w:rFonts w:ascii="David" w:hAnsi="David" w:cs="David"/>
          <w:sz w:val="24"/>
          <w:szCs w:val="24"/>
          <w:rtl/>
        </w:rPr>
        <w:t>שנה לאחר נישואיהם נרכשה דירה בת</w:t>
      </w:r>
      <w:r w:rsidR="00264A90">
        <w:rPr>
          <w:rFonts w:ascii="David" w:hAnsi="David" w:cs="David" w:hint="cs"/>
          <w:sz w:val="24"/>
          <w:szCs w:val="24"/>
          <w:rtl/>
        </w:rPr>
        <w:t>...</w:t>
      </w:r>
      <w:r>
        <w:rPr>
          <w:rFonts w:ascii="David" w:hAnsi="David" w:cs="David"/>
          <w:sz w:val="24"/>
          <w:szCs w:val="24"/>
          <w:rtl/>
        </w:rPr>
        <w:t xml:space="preserve"> חדרים ב</w:t>
      </w:r>
      <w:r w:rsidR="00264A90">
        <w:rPr>
          <w:rFonts w:ascii="David" w:hAnsi="David" w:cs="David" w:hint="cs"/>
          <w:sz w:val="24"/>
          <w:szCs w:val="24"/>
          <w:rtl/>
        </w:rPr>
        <w:t>...</w:t>
      </w:r>
      <w:r>
        <w:rPr>
          <w:rFonts w:ascii="David" w:hAnsi="David" w:cs="David"/>
          <w:sz w:val="24"/>
          <w:szCs w:val="24"/>
          <w:rtl/>
        </w:rPr>
        <w:t xml:space="preserve">, </w:t>
      </w:r>
      <w:proofErr w:type="spellStart"/>
      <w:r>
        <w:rPr>
          <w:rFonts w:ascii="David" w:hAnsi="David" w:cs="David"/>
          <w:sz w:val="24"/>
          <w:szCs w:val="24"/>
          <w:rtl/>
        </w:rPr>
        <w:t>רח</w:t>
      </w:r>
      <w:proofErr w:type="spellEnd"/>
      <w:r>
        <w:rPr>
          <w:rFonts w:ascii="David" w:hAnsi="David" w:cs="David"/>
          <w:sz w:val="24"/>
          <w:szCs w:val="24"/>
          <w:rtl/>
        </w:rPr>
        <w:t>'</w:t>
      </w:r>
      <w:r w:rsidR="00264A90">
        <w:rPr>
          <w:rFonts w:ascii="David" w:hAnsi="David" w:cs="David" w:hint="cs"/>
          <w:sz w:val="24"/>
          <w:szCs w:val="24"/>
          <w:rtl/>
        </w:rPr>
        <w:t>....</w:t>
      </w:r>
      <w:r>
        <w:rPr>
          <w:rFonts w:ascii="David" w:hAnsi="David" w:cs="David"/>
          <w:sz w:val="24"/>
          <w:szCs w:val="24"/>
          <w:rtl/>
        </w:rPr>
        <w:t xml:space="preserve">   אשר </w:t>
      </w:r>
      <w:proofErr w:type="spellStart"/>
      <w:r>
        <w:rPr>
          <w:rFonts w:ascii="David" w:hAnsi="David" w:cs="David"/>
          <w:sz w:val="24"/>
          <w:szCs w:val="24"/>
          <w:rtl/>
        </w:rPr>
        <w:t>היתה</w:t>
      </w:r>
      <w:proofErr w:type="spellEnd"/>
      <w:r>
        <w:rPr>
          <w:rFonts w:ascii="David" w:hAnsi="David" w:cs="David"/>
          <w:sz w:val="24"/>
          <w:szCs w:val="24"/>
          <w:rtl/>
        </w:rPr>
        <w:t xml:space="preserve"> רשומה על שם הורי הנתבע ( להלן</w:t>
      </w:r>
      <w:r>
        <w:rPr>
          <w:rFonts w:ascii="David" w:hAnsi="David" w:cs="David"/>
          <w:b/>
          <w:bCs/>
          <w:sz w:val="24"/>
          <w:szCs w:val="24"/>
          <w:rtl/>
        </w:rPr>
        <w:t>:" הדירה הראשונה").</w:t>
      </w:r>
      <w:r>
        <w:rPr>
          <w:rFonts w:ascii="David" w:hAnsi="David" w:cs="David"/>
          <w:sz w:val="24"/>
          <w:szCs w:val="24"/>
          <w:rtl/>
        </w:rPr>
        <w:t xml:space="preserve"> הצדדים התגוררו בדירה זו משך כ- 9 שנים.</w:t>
      </w:r>
    </w:p>
    <w:p w:rsidR="00695556" w:rsidRDefault="00695556" w:rsidP="00264A90">
      <w:pPr>
        <w:pStyle w:val="ad"/>
        <w:spacing w:line="360" w:lineRule="auto"/>
        <w:jc w:val="both"/>
        <w:rPr>
          <w:rFonts w:ascii="David" w:hAnsi="David" w:cs="David"/>
          <w:sz w:val="24"/>
          <w:szCs w:val="24"/>
          <w:rtl/>
        </w:rPr>
      </w:pPr>
      <w:r>
        <w:rPr>
          <w:rFonts w:ascii="David" w:hAnsi="David" w:cs="David"/>
          <w:sz w:val="24"/>
          <w:szCs w:val="24"/>
          <w:rtl/>
        </w:rPr>
        <w:br/>
        <w:t xml:space="preserve">ביום </w:t>
      </w:r>
      <w:r w:rsidR="00264A90">
        <w:rPr>
          <w:rFonts w:ascii="David" w:hAnsi="David" w:cs="David" w:hint="cs"/>
          <w:sz w:val="24"/>
          <w:szCs w:val="24"/>
          <w:rtl/>
        </w:rPr>
        <w:t>....</w:t>
      </w:r>
      <w:r>
        <w:rPr>
          <w:rFonts w:ascii="David" w:hAnsi="David" w:cs="David"/>
          <w:sz w:val="24"/>
          <w:szCs w:val="24"/>
          <w:rtl/>
        </w:rPr>
        <w:t xml:space="preserve">   נרכשה דירת </w:t>
      </w:r>
      <w:r w:rsidR="00264A90">
        <w:rPr>
          <w:rFonts w:ascii="David" w:hAnsi="David" w:cs="David" w:hint="cs"/>
          <w:sz w:val="24"/>
          <w:szCs w:val="24"/>
          <w:rtl/>
        </w:rPr>
        <w:t>...</w:t>
      </w:r>
      <w:r>
        <w:rPr>
          <w:rFonts w:ascii="David" w:hAnsi="David" w:cs="David"/>
          <w:sz w:val="24"/>
          <w:szCs w:val="24"/>
          <w:rtl/>
        </w:rPr>
        <w:t xml:space="preserve"> חדרים ב</w:t>
      </w:r>
      <w:r w:rsidR="00264A90">
        <w:rPr>
          <w:rFonts w:ascii="David" w:hAnsi="David" w:cs="David" w:hint="cs"/>
          <w:sz w:val="24"/>
          <w:szCs w:val="24"/>
          <w:rtl/>
        </w:rPr>
        <w:t>...</w:t>
      </w:r>
      <w:r>
        <w:rPr>
          <w:rFonts w:ascii="David" w:hAnsi="David" w:cs="David"/>
          <w:sz w:val="24"/>
          <w:szCs w:val="24"/>
          <w:rtl/>
        </w:rPr>
        <w:t xml:space="preserve"> ,רח' </w:t>
      </w:r>
      <w:r w:rsidR="00264A90">
        <w:rPr>
          <w:rFonts w:ascii="David" w:hAnsi="David" w:cs="David" w:hint="cs"/>
          <w:sz w:val="24"/>
          <w:szCs w:val="24"/>
          <w:rtl/>
        </w:rPr>
        <w:t>...</w:t>
      </w:r>
      <w:r>
        <w:rPr>
          <w:rFonts w:ascii="David" w:hAnsi="David" w:cs="David"/>
          <w:sz w:val="24"/>
          <w:szCs w:val="24"/>
          <w:rtl/>
        </w:rPr>
        <w:t xml:space="preserve">, הידועה גם כגוש </w:t>
      </w:r>
      <w:r w:rsidR="00264A90">
        <w:rPr>
          <w:rFonts w:ascii="David" w:hAnsi="David" w:cs="David" w:hint="cs"/>
          <w:sz w:val="24"/>
          <w:szCs w:val="24"/>
          <w:rtl/>
        </w:rPr>
        <w:t>....</w:t>
      </w:r>
      <w:r>
        <w:rPr>
          <w:rFonts w:ascii="David" w:hAnsi="David" w:cs="David"/>
          <w:sz w:val="24"/>
          <w:szCs w:val="24"/>
          <w:rtl/>
        </w:rPr>
        <w:t xml:space="preserve">, חלקה </w:t>
      </w:r>
      <w:r w:rsidR="00264A90">
        <w:rPr>
          <w:rFonts w:ascii="David" w:hAnsi="David" w:cs="David" w:hint="cs"/>
          <w:sz w:val="24"/>
          <w:szCs w:val="24"/>
          <w:rtl/>
        </w:rPr>
        <w:t>...</w:t>
      </w:r>
      <w:r>
        <w:rPr>
          <w:rFonts w:ascii="David" w:hAnsi="David" w:cs="David"/>
          <w:sz w:val="24"/>
          <w:szCs w:val="24"/>
          <w:rtl/>
        </w:rPr>
        <w:t xml:space="preserve"> ( להלן:"</w:t>
      </w:r>
      <w:r>
        <w:rPr>
          <w:rFonts w:ascii="David" w:hAnsi="David" w:cs="David"/>
          <w:b/>
          <w:bCs/>
          <w:sz w:val="24"/>
          <w:szCs w:val="24"/>
          <w:rtl/>
        </w:rPr>
        <w:t xml:space="preserve"> דירת המגורים"</w:t>
      </w:r>
      <w:r>
        <w:rPr>
          <w:rFonts w:ascii="David" w:hAnsi="David" w:cs="David"/>
          <w:sz w:val="24"/>
          <w:szCs w:val="24"/>
          <w:rtl/>
        </w:rPr>
        <w:t xml:space="preserve"> או "</w:t>
      </w:r>
      <w:r>
        <w:rPr>
          <w:rFonts w:ascii="David" w:hAnsi="David" w:cs="David"/>
          <w:b/>
          <w:bCs/>
          <w:sz w:val="24"/>
          <w:szCs w:val="24"/>
          <w:rtl/>
        </w:rPr>
        <w:t>הדירה השנייה</w:t>
      </w:r>
      <w:r>
        <w:rPr>
          <w:rFonts w:ascii="David" w:hAnsi="David" w:cs="David"/>
          <w:sz w:val="24"/>
          <w:szCs w:val="24"/>
          <w:rtl/>
        </w:rPr>
        <w:t>"). אין מחלוקת כי הנתבע לבדו נרשם בעלים של דירת המגורים (לטענת הנתבע והורי הנתבע - עקב שיקולי מס)</w:t>
      </w:r>
    </w:p>
    <w:p w:rsidR="00695556" w:rsidRDefault="00695556" w:rsidP="00695556">
      <w:pPr>
        <w:pStyle w:val="ad"/>
        <w:spacing w:line="360" w:lineRule="auto"/>
        <w:jc w:val="both"/>
        <w:rPr>
          <w:rFonts w:ascii="David" w:hAnsi="David" w:cs="David"/>
          <w:sz w:val="24"/>
          <w:szCs w:val="24"/>
          <w:rtl/>
        </w:rPr>
      </w:pPr>
      <w:r>
        <w:rPr>
          <w:rFonts w:ascii="David" w:hAnsi="David" w:cs="David"/>
          <w:sz w:val="24"/>
          <w:szCs w:val="24"/>
          <w:rtl/>
        </w:rPr>
        <w:t xml:space="preserve"> </w:t>
      </w:r>
    </w:p>
    <w:p w:rsidR="00695556" w:rsidRDefault="00695556" w:rsidP="00264A90">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הצדדים נכנסו לדירה בסביבות חודש </w:t>
      </w:r>
      <w:r w:rsidR="00264A90">
        <w:rPr>
          <w:rFonts w:ascii="David" w:hAnsi="David" w:cs="David" w:hint="cs"/>
          <w:sz w:val="24"/>
          <w:szCs w:val="24"/>
          <w:rtl/>
        </w:rPr>
        <w:t>...</w:t>
      </w:r>
      <w:r>
        <w:rPr>
          <w:rFonts w:ascii="David" w:hAnsi="David" w:cs="David"/>
          <w:sz w:val="24"/>
          <w:szCs w:val="24"/>
          <w:rtl/>
        </w:rPr>
        <w:t xml:space="preserve"> 2016 ( ר' הסכם שכירות בין הנתבע לבין הקונים של הדירה הראשונה מיום </w:t>
      </w:r>
      <w:r w:rsidR="00264A90">
        <w:rPr>
          <w:rFonts w:ascii="David" w:hAnsi="David" w:cs="David" w:hint="cs"/>
          <w:sz w:val="24"/>
          <w:szCs w:val="24"/>
          <w:rtl/>
        </w:rPr>
        <w:t>...</w:t>
      </w:r>
      <w:r>
        <w:rPr>
          <w:rFonts w:ascii="David" w:hAnsi="David" w:cs="David"/>
          <w:sz w:val="24"/>
          <w:szCs w:val="24"/>
          <w:rtl/>
        </w:rPr>
        <w:t>.16 – נספח טו' לתצהיר ההורים מיום 16.8.20 שהוגש לבית המשפט ביום 18.8.20). הערת אזהרה מיום 23.8.16 נרשמה על שם הנתבע בלבד.</w:t>
      </w:r>
    </w:p>
    <w:p w:rsidR="00695556" w:rsidRDefault="00695556" w:rsidP="00695556">
      <w:pPr>
        <w:pStyle w:val="ad"/>
        <w:spacing w:line="360" w:lineRule="auto"/>
        <w:jc w:val="both"/>
        <w:rPr>
          <w:rFonts w:ascii="David" w:hAnsi="David" w:cs="David"/>
          <w:sz w:val="24"/>
          <w:szCs w:val="24"/>
        </w:rPr>
      </w:pPr>
    </w:p>
    <w:p w:rsidR="00695556" w:rsidRDefault="00695556" w:rsidP="00695556">
      <w:pPr>
        <w:pStyle w:val="ad"/>
        <w:numPr>
          <w:ilvl w:val="0"/>
          <w:numId w:val="1"/>
        </w:numPr>
        <w:spacing w:line="360" w:lineRule="auto"/>
        <w:jc w:val="both"/>
        <w:rPr>
          <w:rFonts w:ascii="David" w:hAnsi="David" w:cs="David"/>
          <w:sz w:val="24"/>
          <w:szCs w:val="24"/>
        </w:rPr>
      </w:pPr>
      <w:r>
        <w:rPr>
          <w:rFonts w:ascii="David" w:hAnsi="David" w:cs="David"/>
          <w:sz w:val="24"/>
          <w:szCs w:val="24"/>
          <w:rtl/>
        </w:rPr>
        <w:lastRenderedPageBreak/>
        <w:t xml:space="preserve">אין מחלוקת כי במהלך החיים המשותפים הצדדים ניהלו חשבונות בנק נפרדים. לטענת הצדדים הנתבע שילם את הוצאות אחזקת הבית ואילו האישה שילמה עבור חינוכם של הילדים. </w:t>
      </w:r>
    </w:p>
    <w:p w:rsidR="00695556" w:rsidRDefault="00695556" w:rsidP="00695556">
      <w:pPr>
        <w:pStyle w:val="ad"/>
        <w:spacing w:line="360" w:lineRule="auto"/>
        <w:jc w:val="both"/>
        <w:rPr>
          <w:rFonts w:ascii="David" w:hAnsi="David" w:cs="David"/>
          <w:sz w:val="24"/>
          <w:szCs w:val="24"/>
        </w:rPr>
      </w:pPr>
    </w:p>
    <w:p w:rsidR="00695556" w:rsidRDefault="00695556" w:rsidP="00695556">
      <w:pPr>
        <w:pStyle w:val="ad"/>
        <w:numPr>
          <w:ilvl w:val="0"/>
          <w:numId w:val="1"/>
        </w:numPr>
        <w:spacing w:line="360" w:lineRule="auto"/>
        <w:jc w:val="both"/>
        <w:rPr>
          <w:rFonts w:ascii="David" w:hAnsi="David" w:cs="David"/>
          <w:sz w:val="24"/>
          <w:szCs w:val="24"/>
        </w:rPr>
      </w:pPr>
      <w:r>
        <w:rPr>
          <w:rFonts w:ascii="David" w:hAnsi="David" w:cs="David"/>
          <w:sz w:val="24"/>
          <w:szCs w:val="24"/>
          <w:rtl/>
        </w:rPr>
        <w:t>בהחלטה מיום 24.11.20 ניתן תוקף לדוח יחידת הסיוע מיום 22.11.20 לפיו הנתבע יעזוב את דירת המגורים ביום 1.12.20. הנתבע עזב את דירת המגורים ועבר להתגורר בבית הוריו, ואולם מיום 1.3.21 שב להתגורר בדירת המגורים.( ר' סע' 4 לבקשה להגדלת מזונות מיום 17.3.21).</w:t>
      </w:r>
    </w:p>
    <w:p w:rsidR="00695556" w:rsidRDefault="00695556" w:rsidP="00695556">
      <w:pPr>
        <w:pStyle w:val="ad"/>
        <w:jc w:val="both"/>
        <w:rPr>
          <w:rFonts w:ascii="David" w:hAnsi="David" w:cs="David"/>
          <w:sz w:val="24"/>
          <w:szCs w:val="24"/>
        </w:rPr>
      </w:pPr>
    </w:p>
    <w:p w:rsidR="00695556" w:rsidRDefault="00695556" w:rsidP="00695556">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התובעת עתרה  לפירוק שיתוף בדירה וחלוקת התמורה שווה בשווה בין הצדדים, ואילו  הורי הנתבע עתרו ביום 24.10.19 לרישומם בעלים של הדירה ומחיקת הערת האזהרה על שם הנתבע בדירה ובהמשך ביטול העיקול שנרשם על הדירה. </w:t>
      </w:r>
    </w:p>
    <w:p w:rsidR="00695556" w:rsidRDefault="00695556" w:rsidP="00695556">
      <w:pPr>
        <w:pStyle w:val="ad"/>
        <w:jc w:val="both"/>
        <w:rPr>
          <w:rFonts w:ascii="David" w:hAnsi="David" w:cs="David"/>
          <w:sz w:val="24"/>
          <w:szCs w:val="24"/>
        </w:rPr>
      </w:pPr>
    </w:p>
    <w:p w:rsidR="00695556" w:rsidRDefault="00695556" w:rsidP="00695556">
      <w:pPr>
        <w:pStyle w:val="ad"/>
        <w:numPr>
          <w:ilvl w:val="0"/>
          <w:numId w:val="1"/>
        </w:numPr>
        <w:spacing w:line="360" w:lineRule="auto"/>
        <w:jc w:val="both"/>
        <w:rPr>
          <w:rFonts w:ascii="David" w:hAnsi="David" w:cs="David"/>
          <w:sz w:val="24"/>
          <w:szCs w:val="24"/>
          <w:rtl/>
        </w:rPr>
      </w:pPr>
      <w:r>
        <w:rPr>
          <w:rFonts w:ascii="David" w:hAnsi="David" w:cs="David"/>
          <w:sz w:val="24"/>
          <w:szCs w:val="24"/>
          <w:rtl/>
        </w:rPr>
        <w:t>ביום 29.5.19 הגישה התובעת בקשה ליישוב סכסוך ובקשה צו עיקול לשמירת זכויות התובעת בדירת המגורים וברכוש המשותף, במעמד צד אחד. בו ביום נתן ביהמ"ש צו עיקול זמני על זכויות המשיב בנכס המקרקעין.</w:t>
      </w:r>
    </w:p>
    <w:p w:rsidR="00695556" w:rsidRDefault="00695556" w:rsidP="00695556">
      <w:pPr>
        <w:pStyle w:val="ad"/>
        <w:jc w:val="both"/>
        <w:rPr>
          <w:rFonts w:ascii="David" w:hAnsi="David" w:cs="David"/>
          <w:sz w:val="24"/>
          <w:szCs w:val="24"/>
        </w:rPr>
      </w:pPr>
    </w:p>
    <w:p w:rsidR="00695556" w:rsidRDefault="00695556" w:rsidP="00695556">
      <w:pPr>
        <w:pStyle w:val="ad"/>
        <w:numPr>
          <w:ilvl w:val="0"/>
          <w:numId w:val="1"/>
        </w:numPr>
        <w:spacing w:line="360" w:lineRule="auto"/>
        <w:jc w:val="both"/>
        <w:rPr>
          <w:rFonts w:ascii="David" w:hAnsi="David" w:cs="David"/>
          <w:sz w:val="24"/>
          <w:szCs w:val="24"/>
          <w:rtl/>
        </w:rPr>
      </w:pPr>
      <w:r>
        <w:rPr>
          <w:rFonts w:ascii="David" w:hAnsi="David" w:cs="David"/>
          <w:sz w:val="24"/>
          <w:szCs w:val="24"/>
          <w:rtl/>
        </w:rPr>
        <w:t>בהחלטה מיום 22.12.19 הוחלט בהסכמת הצדדים על איחוד התובענות.</w:t>
      </w:r>
    </w:p>
    <w:p w:rsidR="00695556" w:rsidRDefault="00695556" w:rsidP="00695556">
      <w:pPr>
        <w:pStyle w:val="ad"/>
        <w:spacing w:line="360" w:lineRule="auto"/>
        <w:jc w:val="both"/>
        <w:rPr>
          <w:rFonts w:ascii="David" w:hAnsi="David" w:cs="David"/>
          <w:sz w:val="24"/>
          <w:szCs w:val="24"/>
          <w:u w:val="single"/>
        </w:rPr>
      </w:pPr>
    </w:p>
    <w:p w:rsidR="00695556" w:rsidRDefault="00695556" w:rsidP="00695556">
      <w:pPr>
        <w:pStyle w:val="ad"/>
        <w:spacing w:line="360" w:lineRule="auto"/>
        <w:jc w:val="both"/>
        <w:rPr>
          <w:rFonts w:ascii="David" w:hAnsi="David" w:cs="David"/>
          <w:b/>
          <w:bCs/>
          <w:sz w:val="24"/>
          <w:szCs w:val="24"/>
          <w:u w:val="single"/>
          <w:rtl/>
        </w:rPr>
      </w:pPr>
      <w:r>
        <w:rPr>
          <w:rFonts w:ascii="David" w:hAnsi="David" w:cs="David"/>
          <w:b/>
          <w:bCs/>
          <w:sz w:val="24"/>
          <w:szCs w:val="24"/>
          <w:u w:val="single"/>
          <w:rtl/>
        </w:rPr>
        <w:t>טענות הצדדים</w:t>
      </w:r>
    </w:p>
    <w:p w:rsidR="00695556" w:rsidRDefault="00695556" w:rsidP="00695556">
      <w:pPr>
        <w:pStyle w:val="ad"/>
        <w:spacing w:line="360" w:lineRule="auto"/>
        <w:jc w:val="both"/>
        <w:rPr>
          <w:rFonts w:ascii="David" w:hAnsi="David" w:cs="David"/>
          <w:b/>
          <w:bCs/>
          <w:sz w:val="24"/>
          <w:szCs w:val="24"/>
          <w:u w:val="single"/>
          <w:rtl/>
        </w:rPr>
      </w:pPr>
    </w:p>
    <w:p w:rsidR="00695556" w:rsidRDefault="00695556" w:rsidP="00695556">
      <w:pPr>
        <w:pStyle w:val="ad"/>
        <w:spacing w:line="360" w:lineRule="auto"/>
        <w:jc w:val="both"/>
        <w:rPr>
          <w:rFonts w:ascii="David" w:hAnsi="David" w:cs="David"/>
          <w:sz w:val="24"/>
          <w:szCs w:val="24"/>
          <w:u w:val="single"/>
        </w:rPr>
      </w:pPr>
      <w:r>
        <w:rPr>
          <w:rFonts w:ascii="David" w:hAnsi="David" w:cs="David"/>
          <w:sz w:val="24"/>
          <w:szCs w:val="24"/>
          <w:u w:val="single"/>
          <w:rtl/>
        </w:rPr>
        <w:t>טענות התובעת</w:t>
      </w:r>
    </w:p>
    <w:p w:rsidR="00695556" w:rsidRDefault="00695556" w:rsidP="00695556">
      <w:pPr>
        <w:pStyle w:val="ad"/>
        <w:spacing w:line="360" w:lineRule="auto"/>
        <w:jc w:val="both"/>
        <w:rPr>
          <w:rFonts w:ascii="David" w:hAnsi="David" w:cs="David"/>
          <w:sz w:val="24"/>
          <w:szCs w:val="24"/>
          <w:u w:val="single"/>
          <w:rtl/>
        </w:rPr>
      </w:pPr>
    </w:p>
    <w:p w:rsidR="00695556" w:rsidRDefault="00695556" w:rsidP="00264A90">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לטענת התובעת, בתחילת נישואיהם התגוררו בדירה שכורה ולאחר כשנה רכשו דירה מכספים משותפים בעיר </w:t>
      </w:r>
      <w:r w:rsidR="00264A90">
        <w:rPr>
          <w:rFonts w:ascii="David" w:hAnsi="David" w:cs="David" w:hint="cs"/>
          <w:sz w:val="24"/>
          <w:szCs w:val="24"/>
          <w:rtl/>
        </w:rPr>
        <w:t>...</w:t>
      </w:r>
      <w:r>
        <w:rPr>
          <w:rFonts w:ascii="David" w:hAnsi="David" w:cs="David"/>
          <w:sz w:val="24"/>
          <w:szCs w:val="24"/>
          <w:rtl/>
        </w:rPr>
        <w:t xml:space="preserve">. בדירה זו התגוררו 9 שנים. לאחר שהדירה </w:t>
      </w:r>
      <w:proofErr w:type="spellStart"/>
      <w:r>
        <w:rPr>
          <w:rFonts w:ascii="David" w:hAnsi="David" w:cs="David"/>
          <w:sz w:val="24"/>
          <w:szCs w:val="24"/>
          <w:rtl/>
        </w:rPr>
        <w:t>היתה</w:t>
      </w:r>
      <w:proofErr w:type="spellEnd"/>
      <w:r>
        <w:rPr>
          <w:rFonts w:ascii="David" w:hAnsi="David" w:cs="David"/>
          <w:sz w:val="24"/>
          <w:szCs w:val="24"/>
          <w:rtl/>
        </w:rPr>
        <w:t xml:space="preserve"> קטנה מכרו את הדירה ורכשו מכספיהם המשותפים דירה חדשה בת</w:t>
      </w:r>
      <w:r w:rsidR="00264A90">
        <w:rPr>
          <w:rFonts w:ascii="David" w:hAnsi="David" w:cs="David" w:hint="cs"/>
          <w:sz w:val="24"/>
          <w:szCs w:val="24"/>
          <w:rtl/>
        </w:rPr>
        <w:t>...</w:t>
      </w:r>
      <w:r>
        <w:rPr>
          <w:rFonts w:ascii="David" w:hAnsi="David" w:cs="David"/>
          <w:sz w:val="24"/>
          <w:szCs w:val="24"/>
          <w:rtl/>
        </w:rPr>
        <w:t xml:space="preserve"> חדרים. לטענת התובעת , מי שטיפל ברכישת הדירה היה הנתבע והיא אף נרשמה על שמו ואולם הדירה נרכשה בזמן החיים המשותפים מכספים משותפים של הצדדים כאשר לצדדים </w:t>
      </w:r>
      <w:proofErr w:type="spellStart"/>
      <w:r>
        <w:rPr>
          <w:rFonts w:ascii="David" w:hAnsi="David" w:cs="David"/>
          <w:sz w:val="24"/>
          <w:szCs w:val="24"/>
          <w:rtl/>
        </w:rPr>
        <w:t>היתה</w:t>
      </w:r>
      <w:proofErr w:type="spellEnd"/>
      <w:r>
        <w:rPr>
          <w:rFonts w:ascii="David" w:hAnsi="David" w:cs="David"/>
          <w:sz w:val="24"/>
          <w:szCs w:val="24"/>
          <w:rtl/>
        </w:rPr>
        <w:t xml:space="preserve"> כוונת שיתוף מפורשת שדירה זו תהיה של שני הצדדים בחלקים שווים.</w:t>
      </w:r>
    </w:p>
    <w:p w:rsidR="00695556" w:rsidRDefault="00695556" w:rsidP="00695556">
      <w:pPr>
        <w:pStyle w:val="ad"/>
        <w:spacing w:line="360" w:lineRule="auto"/>
        <w:jc w:val="both"/>
        <w:rPr>
          <w:rFonts w:ascii="David" w:hAnsi="David" w:cs="David"/>
          <w:sz w:val="24"/>
          <w:szCs w:val="24"/>
        </w:rPr>
      </w:pPr>
    </w:p>
    <w:p w:rsidR="00695556" w:rsidRDefault="00695556" w:rsidP="00695556">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המדובר ברכוש משותף מכוח חוק יחסי ממון, כך לטענת התובעת. הנתבע מנסה להבריח את הדירה ואל לביהמ"ש לאפשר זאת. </w:t>
      </w:r>
    </w:p>
    <w:p w:rsidR="00695556" w:rsidRDefault="00695556" w:rsidP="00695556">
      <w:pPr>
        <w:pStyle w:val="ad"/>
        <w:jc w:val="both"/>
        <w:rPr>
          <w:rFonts w:ascii="David" w:hAnsi="David" w:cs="David"/>
          <w:sz w:val="24"/>
          <w:szCs w:val="24"/>
        </w:rPr>
      </w:pPr>
    </w:p>
    <w:p w:rsidR="00695556" w:rsidRDefault="00695556" w:rsidP="00695556">
      <w:pPr>
        <w:pStyle w:val="ad"/>
        <w:numPr>
          <w:ilvl w:val="0"/>
          <w:numId w:val="1"/>
        </w:numPr>
        <w:spacing w:line="360" w:lineRule="auto"/>
        <w:jc w:val="both"/>
        <w:rPr>
          <w:rFonts w:ascii="David" w:hAnsi="David" w:cs="David"/>
          <w:sz w:val="24"/>
          <w:szCs w:val="24"/>
          <w:rtl/>
        </w:rPr>
      </w:pPr>
      <w:r>
        <w:rPr>
          <w:rFonts w:ascii="David" w:hAnsi="David" w:cs="David"/>
          <w:sz w:val="24"/>
          <w:szCs w:val="24"/>
          <w:rtl/>
        </w:rPr>
        <w:lastRenderedPageBreak/>
        <w:t>הצדדים ניהלו חשבונות בנק נפרדים, זאת, כך לטענת התובעת, עקב סירובו של הנתבע לנהל חשבון בנק משותף עם התובעת. הנתבע הפקיד את כל משכורתו לחשבונו הפרטי ולתובעת אין ולא הייתה כל ידיעה מה מתרחש בחשבונו של הנתבע.</w:t>
      </w:r>
    </w:p>
    <w:p w:rsidR="00695556" w:rsidRDefault="00695556" w:rsidP="00695556">
      <w:pPr>
        <w:pStyle w:val="ad"/>
        <w:jc w:val="both"/>
        <w:rPr>
          <w:rFonts w:ascii="David" w:hAnsi="David" w:cs="David"/>
          <w:sz w:val="24"/>
          <w:szCs w:val="24"/>
        </w:rPr>
      </w:pPr>
    </w:p>
    <w:p w:rsidR="00695556" w:rsidRDefault="00695556" w:rsidP="00695556">
      <w:pPr>
        <w:pStyle w:val="ad"/>
        <w:numPr>
          <w:ilvl w:val="0"/>
          <w:numId w:val="1"/>
        </w:numPr>
        <w:spacing w:line="360" w:lineRule="auto"/>
        <w:jc w:val="both"/>
        <w:rPr>
          <w:rFonts w:ascii="David" w:hAnsi="David" w:cs="David"/>
          <w:sz w:val="24"/>
          <w:szCs w:val="24"/>
          <w:rtl/>
        </w:rPr>
      </w:pPr>
      <w:r>
        <w:rPr>
          <w:rFonts w:ascii="David" w:hAnsi="David" w:cs="David"/>
          <w:sz w:val="24"/>
          <w:szCs w:val="24"/>
          <w:rtl/>
        </w:rPr>
        <w:t>לטענת התובעת כל משכורתה התבזבזה על משק הבית וחינוכם של הילדים בעוד הנתבע חסך את משכורתו חודש בחודשו למעט תשלום מיסי הבית, כאשר התובעת לא יודעת ולא ידעה מה קורה עם הכסף.</w:t>
      </w:r>
    </w:p>
    <w:p w:rsidR="00695556" w:rsidRDefault="00695556" w:rsidP="00695556">
      <w:pPr>
        <w:pStyle w:val="ad"/>
        <w:rPr>
          <w:rFonts w:ascii="David" w:hAnsi="David" w:cs="David"/>
          <w:sz w:val="24"/>
          <w:szCs w:val="24"/>
        </w:rPr>
      </w:pPr>
    </w:p>
    <w:p w:rsidR="00695556" w:rsidRDefault="00695556" w:rsidP="00695556">
      <w:pPr>
        <w:pStyle w:val="ad"/>
        <w:numPr>
          <w:ilvl w:val="0"/>
          <w:numId w:val="1"/>
        </w:numPr>
        <w:spacing w:line="360" w:lineRule="auto"/>
        <w:jc w:val="both"/>
        <w:rPr>
          <w:rFonts w:ascii="David" w:hAnsi="David" w:cs="David"/>
          <w:sz w:val="24"/>
          <w:szCs w:val="24"/>
          <w:rtl/>
        </w:rPr>
      </w:pPr>
      <w:r>
        <w:rPr>
          <w:rFonts w:ascii="David" w:hAnsi="David" w:cs="David"/>
          <w:sz w:val="24"/>
          <w:szCs w:val="24"/>
          <w:rtl/>
        </w:rPr>
        <w:t>כך לטענתה, הנתבע רכש במשך השנים רכבים מכספים משותפים אשר נרשמו על שם אמו של הנתבע (שאינה נוהגת כלל), ואף עובר להגשת התביעות הרכב המשמש את בני המשפחה רשום על שם אמו של הנתבע.</w:t>
      </w:r>
    </w:p>
    <w:p w:rsidR="00695556" w:rsidRDefault="00695556" w:rsidP="00695556">
      <w:pPr>
        <w:pStyle w:val="ad"/>
        <w:spacing w:line="360" w:lineRule="auto"/>
        <w:jc w:val="both"/>
        <w:rPr>
          <w:rFonts w:ascii="David" w:hAnsi="David" w:cs="David"/>
          <w:sz w:val="24"/>
          <w:szCs w:val="24"/>
        </w:rPr>
      </w:pPr>
    </w:p>
    <w:p w:rsidR="00695556" w:rsidRDefault="00695556" w:rsidP="00264A90">
      <w:pPr>
        <w:pStyle w:val="ad"/>
        <w:numPr>
          <w:ilvl w:val="0"/>
          <w:numId w:val="1"/>
        </w:numPr>
        <w:spacing w:line="360" w:lineRule="auto"/>
        <w:jc w:val="both"/>
        <w:rPr>
          <w:rFonts w:ascii="David" w:hAnsi="David" w:cs="David"/>
          <w:sz w:val="24"/>
          <w:szCs w:val="24"/>
        </w:rPr>
      </w:pPr>
      <w:r>
        <w:rPr>
          <w:rFonts w:ascii="David" w:hAnsi="David" w:cs="David"/>
          <w:sz w:val="24"/>
          <w:szCs w:val="24"/>
          <w:rtl/>
        </w:rPr>
        <w:t>לטענת התובעת הנתבע עובד כ</w:t>
      </w:r>
      <w:r w:rsidR="00264A90">
        <w:rPr>
          <w:rFonts w:ascii="David" w:hAnsi="David" w:cs="David" w:hint="cs"/>
          <w:sz w:val="24"/>
          <w:szCs w:val="24"/>
          <w:rtl/>
        </w:rPr>
        <w:t>...</w:t>
      </w:r>
      <w:r>
        <w:rPr>
          <w:rFonts w:ascii="David" w:hAnsi="David" w:cs="David"/>
          <w:sz w:val="24"/>
          <w:szCs w:val="24"/>
          <w:rtl/>
        </w:rPr>
        <w:t xml:space="preserve"> בחברת </w:t>
      </w:r>
      <w:r w:rsidR="00264A90">
        <w:rPr>
          <w:rFonts w:ascii="David" w:hAnsi="David" w:cs="David" w:hint="cs"/>
          <w:sz w:val="24"/>
          <w:szCs w:val="24"/>
          <w:rtl/>
        </w:rPr>
        <w:t>....</w:t>
      </w:r>
      <w:r>
        <w:rPr>
          <w:rFonts w:ascii="David" w:hAnsi="David" w:cs="David"/>
          <w:sz w:val="24"/>
          <w:szCs w:val="24"/>
          <w:rtl/>
        </w:rPr>
        <w:t xml:space="preserve"> ומשתכר 11,000 ₪ בחודש. בנוסף, הנתבע הינו נכה בשיעור 45% עקב תאונת עבודה ומקבל כ- 3,000 ₪ קצבה .</w:t>
      </w:r>
    </w:p>
    <w:p w:rsidR="00695556" w:rsidRDefault="00695556" w:rsidP="00695556">
      <w:pPr>
        <w:pStyle w:val="ad"/>
        <w:jc w:val="both"/>
        <w:rPr>
          <w:rFonts w:ascii="David" w:hAnsi="David" w:cs="David"/>
          <w:sz w:val="24"/>
          <w:szCs w:val="24"/>
        </w:rPr>
      </w:pPr>
    </w:p>
    <w:p w:rsidR="00695556" w:rsidRDefault="00695556" w:rsidP="00264A90">
      <w:pPr>
        <w:pStyle w:val="ad"/>
        <w:spacing w:line="360" w:lineRule="auto"/>
        <w:jc w:val="both"/>
        <w:rPr>
          <w:rFonts w:ascii="David" w:hAnsi="David" w:cs="David"/>
          <w:sz w:val="24"/>
          <w:szCs w:val="24"/>
          <w:rtl/>
        </w:rPr>
      </w:pPr>
      <w:r>
        <w:rPr>
          <w:rFonts w:ascii="David" w:hAnsi="David" w:cs="David"/>
          <w:sz w:val="24"/>
          <w:szCs w:val="24"/>
          <w:rtl/>
        </w:rPr>
        <w:t xml:space="preserve">לטענתה, הנתבע משתכר "בשחור" כעצמאי וסך כל הכנסותיו הינם פי 2.5 – 3 גבוהות מהכנסת התובעת העובדת </w:t>
      </w:r>
      <w:r w:rsidR="00264A90">
        <w:rPr>
          <w:rFonts w:ascii="David" w:hAnsi="David" w:cs="David" w:hint="cs"/>
          <w:sz w:val="24"/>
          <w:szCs w:val="24"/>
          <w:rtl/>
        </w:rPr>
        <w:t>...</w:t>
      </w:r>
      <w:r>
        <w:rPr>
          <w:rFonts w:ascii="David" w:hAnsi="David" w:cs="David"/>
          <w:sz w:val="24"/>
          <w:szCs w:val="24"/>
          <w:rtl/>
        </w:rPr>
        <w:t xml:space="preserve"> בחברת </w:t>
      </w:r>
      <w:r w:rsidR="00264A90">
        <w:rPr>
          <w:rFonts w:ascii="David" w:hAnsi="David" w:cs="David" w:hint="cs"/>
          <w:sz w:val="24"/>
          <w:szCs w:val="24"/>
          <w:rtl/>
        </w:rPr>
        <w:t>...</w:t>
      </w:r>
      <w:r>
        <w:rPr>
          <w:rFonts w:ascii="David" w:hAnsi="David" w:cs="David"/>
          <w:sz w:val="24"/>
          <w:szCs w:val="24"/>
          <w:rtl/>
        </w:rPr>
        <w:t xml:space="preserve"> והכנסתה החודשית עומדת על סך 6,700 ₪. </w:t>
      </w:r>
    </w:p>
    <w:p w:rsidR="00695556" w:rsidRDefault="00695556" w:rsidP="00695556">
      <w:pPr>
        <w:pStyle w:val="ad"/>
        <w:spacing w:line="360" w:lineRule="auto"/>
        <w:jc w:val="both"/>
        <w:rPr>
          <w:rFonts w:ascii="David" w:hAnsi="David" w:cs="David"/>
          <w:sz w:val="24"/>
          <w:szCs w:val="24"/>
          <w:rtl/>
        </w:rPr>
      </w:pPr>
    </w:p>
    <w:p w:rsidR="00695556" w:rsidRDefault="00695556" w:rsidP="00695556">
      <w:pPr>
        <w:pStyle w:val="ad"/>
        <w:numPr>
          <w:ilvl w:val="0"/>
          <w:numId w:val="1"/>
        </w:numPr>
        <w:spacing w:line="360" w:lineRule="auto"/>
        <w:jc w:val="both"/>
        <w:rPr>
          <w:rFonts w:ascii="David" w:hAnsi="David" w:cs="David"/>
          <w:sz w:val="24"/>
          <w:szCs w:val="24"/>
        </w:rPr>
      </w:pPr>
      <w:r>
        <w:rPr>
          <w:rFonts w:ascii="David" w:hAnsi="David" w:cs="David"/>
          <w:sz w:val="24"/>
          <w:szCs w:val="24"/>
          <w:rtl/>
        </w:rPr>
        <w:t>מכל הטעמים המפורטים לטענת התובעת יש להורות כי דירת המגורים שייכת לשני הצדדים בחלקים שווים ולהורות על מכירתה וחלוקת התמורה שווה בשווה.</w:t>
      </w:r>
    </w:p>
    <w:p w:rsidR="00695556" w:rsidRDefault="00695556" w:rsidP="00695556">
      <w:pPr>
        <w:pStyle w:val="ad"/>
        <w:spacing w:line="360" w:lineRule="auto"/>
        <w:jc w:val="both"/>
        <w:rPr>
          <w:rFonts w:ascii="David" w:hAnsi="David" w:cs="David"/>
          <w:sz w:val="24"/>
          <w:szCs w:val="24"/>
        </w:rPr>
      </w:pPr>
    </w:p>
    <w:p w:rsidR="00695556" w:rsidRDefault="00695556" w:rsidP="00695556">
      <w:pPr>
        <w:pStyle w:val="ad"/>
        <w:numPr>
          <w:ilvl w:val="0"/>
          <w:numId w:val="1"/>
        </w:numPr>
        <w:spacing w:line="360" w:lineRule="auto"/>
        <w:jc w:val="both"/>
        <w:rPr>
          <w:rFonts w:ascii="David" w:hAnsi="David" w:cs="David"/>
          <w:sz w:val="24"/>
          <w:szCs w:val="24"/>
        </w:rPr>
      </w:pPr>
      <w:r>
        <w:rPr>
          <w:rFonts w:ascii="David" w:hAnsi="David" w:cs="David"/>
          <w:sz w:val="24"/>
          <w:szCs w:val="24"/>
          <w:rtl/>
        </w:rPr>
        <w:t>כמו כן עתרה למינוי מומחה ואיזון משאבי הצדדים ביחס לכל הזכויות והכספים שנצברו במהלך החיים.</w:t>
      </w:r>
    </w:p>
    <w:p w:rsidR="00695556" w:rsidRDefault="00695556" w:rsidP="00695556">
      <w:pPr>
        <w:pStyle w:val="ad"/>
        <w:spacing w:line="360" w:lineRule="auto"/>
        <w:jc w:val="both"/>
        <w:rPr>
          <w:rFonts w:ascii="David" w:hAnsi="David" w:cs="David"/>
          <w:sz w:val="24"/>
          <w:szCs w:val="24"/>
          <w:u w:val="single"/>
        </w:rPr>
      </w:pPr>
    </w:p>
    <w:p w:rsidR="00695556" w:rsidRDefault="00695556" w:rsidP="00695556">
      <w:pPr>
        <w:pStyle w:val="ad"/>
        <w:spacing w:line="360" w:lineRule="auto"/>
        <w:jc w:val="both"/>
        <w:rPr>
          <w:rFonts w:ascii="David" w:hAnsi="David" w:cs="David"/>
          <w:sz w:val="24"/>
          <w:szCs w:val="24"/>
          <w:u w:val="single"/>
        </w:rPr>
      </w:pPr>
      <w:r>
        <w:rPr>
          <w:rFonts w:ascii="David" w:hAnsi="David" w:cs="David"/>
          <w:sz w:val="24"/>
          <w:szCs w:val="24"/>
          <w:u w:val="single"/>
          <w:rtl/>
        </w:rPr>
        <w:t>טענות הנתבע</w:t>
      </w:r>
    </w:p>
    <w:p w:rsidR="00695556" w:rsidRDefault="00695556" w:rsidP="00695556">
      <w:pPr>
        <w:pStyle w:val="ad"/>
        <w:spacing w:line="360" w:lineRule="auto"/>
        <w:jc w:val="both"/>
        <w:rPr>
          <w:rFonts w:ascii="David" w:hAnsi="David" w:cs="David"/>
          <w:sz w:val="24"/>
          <w:szCs w:val="24"/>
          <w:u w:val="single"/>
          <w:rtl/>
        </w:rPr>
      </w:pPr>
    </w:p>
    <w:p w:rsidR="00695556" w:rsidRDefault="00695556" w:rsidP="00264A90">
      <w:pPr>
        <w:pStyle w:val="ad"/>
        <w:numPr>
          <w:ilvl w:val="0"/>
          <w:numId w:val="1"/>
        </w:numPr>
        <w:spacing w:line="360" w:lineRule="auto"/>
        <w:jc w:val="both"/>
        <w:rPr>
          <w:rFonts w:ascii="David" w:hAnsi="David" w:cs="David"/>
          <w:sz w:val="24"/>
          <w:szCs w:val="24"/>
        </w:rPr>
      </w:pPr>
      <w:r>
        <w:rPr>
          <w:rFonts w:ascii="David" w:hAnsi="David" w:cs="David"/>
          <w:sz w:val="24"/>
          <w:szCs w:val="24"/>
          <w:rtl/>
        </w:rPr>
        <w:t>לטענת הנתבע, בשנת 2006 הוריו רכשו דירה בבית משותף ב</w:t>
      </w:r>
      <w:r w:rsidR="00264A90">
        <w:rPr>
          <w:rFonts w:ascii="David" w:hAnsi="David" w:cs="David" w:hint="cs"/>
          <w:sz w:val="24"/>
          <w:szCs w:val="24"/>
          <w:rtl/>
        </w:rPr>
        <w:t>....</w:t>
      </w:r>
      <w:r>
        <w:rPr>
          <w:rFonts w:ascii="David" w:hAnsi="David" w:cs="David"/>
          <w:sz w:val="24"/>
          <w:szCs w:val="24"/>
          <w:rtl/>
        </w:rPr>
        <w:t xml:space="preserve"> בכדי לעזור כלכלית לצדדים שהיו בראשית דרכם. הוצע לצדדים להתגורר בדירה בתמורה לדמי שכירות סמליים. הצדדים בחרו לעשות כן ועברו להתגורר בדירה הראשונה.</w:t>
      </w:r>
    </w:p>
    <w:p w:rsidR="00695556" w:rsidRDefault="00695556" w:rsidP="00695556">
      <w:pPr>
        <w:pStyle w:val="ad"/>
        <w:spacing w:line="360" w:lineRule="auto"/>
        <w:jc w:val="both"/>
        <w:rPr>
          <w:rFonts w:ascii="David" w:hAnsi="David" w:cs="David"/>
          <w:sz w:val="24"/>
          <w:szCs w:val="24"/>
        </w:rPr>
      </w:pPr>
    </w:p>
    <w:p w:rsidR="00695556" w:rsidRDefault="00695556" w:rsidP="00695556">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כך לטענתו, לאחר כ – 9 שנים של מגורים בדירה הראשונה ולאור העובדה כי הדירה הייתה קטנה מלהכיל את הצדדים ושלושת הילדים, הציעו הורי הנתבע למכור את הדירה הראשונה ולרכוש דירה גדולה יותר. הצדדים קיבלו את הצעת ההורים. </w:t>
      </w:r>
    </w:p>
    <w:p w:rsidR="00695556" w:rsidRDefault="00695556" w:rsidP="00695556">
      <w:pPr>
        <w:pStyle w:val="ad"/>
        <w:jc w:val="both"/>
        <w:rPr>
          <w:rFonts w:ascii="David" w:hAnsi="David" w:cs="David"/>
          <w:sz w:val="24"/>
          <w:szCs w:val="24"/>
        </w:rPr>
      </w:pPr>
    </w:p>
    <w:p w:rsidR="00695556" w:rsidRDefault="00695556" w:rsidP="00695556">
      <w:pPr>
        <w:pStyle w:val="ad"/>
        <w:numPr>
          <w:ilvl w:val="0"/>
          <w:numId w:val="1"/>
        </w:numPr>
        <w:spacing w:line="360" w:lineRule="auto"/>
        <w:jc w:val="both"/>
        <w:rPr>
          <w:rFonts w:ascii="David" w:hAnsi="David" w:cs="David"/>
          <w:sz w:val="24"/>
          <w:szCs w:val="24"/>
          <w:rtl/>
        </w:rPr>
      </w:pPr>
      <w:r>
        <w:rPr>
          <w:rFonts w:ascii="David" w:hAnsi="David" w:cs="David"/>
          <w:sz w:val="24"/>
          <w:szCs w:val="24"/>
          <w:rtl/>
        </w:rPr>
        <w:lastRenderedPageBreak/>
        <w:t xml:space="preserve">לטענת הנתבע הכנסות הצדדים היו נמוכות מהשכר הממוצע במשק, מעולם לא היו להם חסכונות וידם לא </w:t>
      </w:r>
      <w:proofErr w:type="spellStart"/>
      <w:r>
        <w:rPr>
          <w:rFonts w:ascii="David" w:hAnsi="David" w:cs="David"/>
          <w:sz w:val="24"/>
          <w:szCs w:val="24"/>
          <w:rtl/>
        </w:rPr>
        <w:t>היתה</w:t>
      </w:r>
      <w:proofErr w:type="spellEnd"/>
      <w:r>
        <w:rPr>
          <w:rFonts w:ascii="David" w:hAnsi="David" w:cs="David"/>
          <w:sz w:val="24"/>
          <w:szCs w:val="24"/>
          <w:rtl/>
        </w:rPr>
        <w:t xml:space="preserve"> משגת לרכוש אף אחת מהדירות בהן התגוררו במהלך השנים המשותפות. דירת המגורים נרשמה על שם הנתבע מטעמי מס בלבד ואולם שייכת להוריו.</w:t>
      </w:r>
    </w:p>
    <w:p w:rsidR="00695556" w:rsidRDefault="00695556" w:rsidP="00695556">
      <w:pPr>
        <w:pStyle w:val="ad"/>
        <w:jc w:val="both"/>
        <w:rPr>
          <w:rFonts w:ascii="David" w:hAnsi="David" w:cs="David"/>
          <w:sz w:val="24"/>
          <w:szCs w:val="24"/>
        </w:rPr>
      </w:pPr>
    </w:p>
    <w:p w:rsidR="00695556" w:rsidRDefault="00695556" w:rsidP="00695556">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הנתבע דוחה מכל וכל את טענות התובעת לפיהן הדירות נרכשו מכספים משותפים. לדבריו הדירות נרכשו ע"י הוריו מכספים שהיו שייכים להם ויש לדחות על הסף טענות התובעת. </w:t>
      </w:r>
    </w:p>
    <w:p w:rsidR="00695556" w:rsidRDefault="00695556" w:rsidP="00695556">
      <w:pPr>
        <w:pStyle w:val="ad"/>
        <w:jc w:val="both"/>
        <w:rPr>
          <w:rFonts w:ascii="David" w:hAnsi="David" w:cs="David"/>
          <w:sz w:val="24"/>
          <w:szCs w:val="24"/>
        </w:rPr>
      </w:pPr>
    </w:p>
    <w:p w:rsidR="00695556" w:rsidRDefault="00695556" w:rsidP="00695556">
      <w:pPr>
        <w:pStyle w:val="ad"/>
        <w:numPr>
          <w:ilvl w:val="0"/>
          <w:numId w:val="1"/>
        </w:numPr>
        <w:spacing w:line="360" w:lineRule="auto"/>
        <w:jc w:val="both"/>
        <w:rPr>
          <w:rFonts w:ascii="David" w:hAnsi="David" w:cs="David"/>
          <w:sz w:val="24"/>
          <w:szCs w:val="24"/>
          <w:rtl/>
        </w:rPr>
      </w:pPr>
      <w:r>
        <w:rPr>
          <w:rFonts w:ascii="David" w:hAnsi="David" w:cs="David"/>
          <w:sz w:val="24"/>
          <w:szCs w:val="24"/>
          <w:rtl/>
        </w:rPr>
        <w:t>טענות התובעת לפיהן היא זו שנושאת בנטל משק הבית דינן להידחות. הנתבע נשא ברוב הוצאות הבית לרבות ארנונה, חשמל, מים, ועד בית, כלכלת הבית , רכישת ריהוט וכלי בית,  אחזקת הבית ואילו התובעת נהגה לשלם חלק מהוצאות החינוך, לרכוש את הביגוד לקטינים, להשתתף בעלויות המזון וכד'.</w:t>
      </w:r>
    </w:p>
    <w:p w:rsidR="00695556" w:rsidRDefault="00695556" w:rsidP="00695556">
      <w:pPr>
        <w:pStyle w:val="ad"/>
        <w:jc w:val="both"/>
        <w:rPr>
          <w:rFonts w:ascii="David" w:hAnsi="David" w:cs="David"/>
          <w:sz w:val="24"/>
          <w:szCs w:val="24"/>
        </w:rPr>
      </w:pPr>
    </w:p>
    <w:p w:rsidR="00695556" w:rsidRDefault="00695556" w:rsidP="00695556">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מכל הטעמים לעיל יש לדחות הטענה לפירוק שיתוף וחלוקה שווה בין הצדדים היות והלכת השיתוף לא חלה במקרה דנן שכן עסקינן ברכושם הבלעדי של הוריו. ביתר הרכוש המשותף אין לנתבע כל התנגדות לחלוקה שווה בין הצדדים, כפי שעתרה התובעת. הנתבע הכחיש כל טענה לעניין הברחת כספים ולטענתו במהלך השנים העביר להוריו סך של כ-489,000 ₪ ואילו הוריו העבירו לו כ- 409,000 ש"ח והפער, בסך של כ- 80,000 ₪ הינו בגין שכ"ד שהעביר להוריו בגין מגורי המשפחה בדירות בבעלות הוריו כפי שהתחייבו הצדדים כלפיהם.                                        </w:t>
      </w:r>
      <w:r>
        <w:rPr>
          <w:rFonts w:ascii="David" w:hAnsi="David" w:cs="David"/>
          <w:sz w:val="24"/>
          <w:szCs w:val="24"/>
          <w:rtl/>
        </w:rPr>
        <w:br/>
      </w:r>
    </w:p>
    <w:p w:rsidR="00695556" w:rsidRDefault="00695556" w:rsidP="00695556">
      <w:pPr>
        <w:pStyle w:val="ad"/>
        <w:spacing w:line="360" w:lineRule="auto"/>
        <w:jc w:val="both"/>
        <w:rPr>
          <w:rFonts w:ascii="David" w:hAnsi="David" w:cs="David"/>
          <w:sz w:val="24"/>
          <w:szCs w:val="24"/>
          <w:u w:val="single"/>
        </w:rPr>
      </w:pPr>
      <w:r>
        <w:rPr>
          <w:rFonts w:ascii="David" w:hAnsi="David" w:cs="David"/>
          <w:sz w:val="24"/>
          <w:szCs w:val="24"/>
          <w:u w:val="single"/>
          <w:rtl/>
        </w:rPr>
        <w:t>טענות ההורים</w:t>
      </w:r>
      <w:r w:rsidR="00961310">
        <w:rPr>
          <w:rFonts w:ascii="David" w:hAnsi="David" w:cs="David" w:hint="cs"/>
          <w:sz w:val="24"/>
          <w:szCs w:val="24"/>
          <w:u w:val="single"/>
          <w:rtl/>
        </w:rPr>
        <w:t xml:space="preserve"> (התובעים בכו</w:t>
      </w:r>
      <w:r w:rsidR="00150A3D">
        <w:rPr>
          <w:rFonts w:ascii="David" w:hAnsi="David" w:cs="David" w:hint="cs"/>
          <w:sz w:val="24"/>
          <w:szCs w:val="24"/>
          <w:u w:val="single"/>
          <w:rtl/>
        </w:rPr>
        <w:t>תרת)</w:t>
      </w:r>
    </w:p>
    <w:p w:rsidR="00695556" w:rsidRDefault="00695556" w:rsidP="00695556">
      <w:pPr>
        <w:pStyle w:val="ad"/>
        <w:spacing w:line="360" w:lineRule="auto"/>
        <w:jc w:val="both"/>
        <w:rPr>
          <w:rFonts w:ascii="David" w:hAnsi="David" w:cs="David"/>
          <w:sz w:val="24"/>
          <w:szCs w:val="24"/>
          <w:u w:val="single"/>
          <w:rtl/>
        </w:rPr>
      </w:pPr>
    </w:p>
    <w:p w:rsidR="00695556" w:rsidRDefault="00695556" w:rsidP="00695556">
      <w:pPr>
        <w:pStyle w:val="ad"/>
        <w:numPr>
          <w:ilvl w:val="0"/>
          <w:numId w:val="1"/>
        </w:numPr>
        <w:spacing w:line="360" w:lineRule="auto"/>
        <w:jc w:val="both"/>
        <w:rPr>
          <w:rFonts w:ascii="David" w:hAnsi="David" w:cs="David"/>
          <w:sz w:val="24"/>
          <w:szCs w:val="24"/>
        </w:rPr>
      </w:pPr>
      <w:r>
        <w:rPr>
          <w:rFonts w:ascii="David" w:hAnsi="David" w:cs="David"/>
          <w:sz w:val="24"/>
          <w:szCs w:val="24"/>
          <w:rtl/>
        </w:rPr>
        <w:t>לטענת ההורים, התובעת והנתבע כאחד יודעים כי אף לא אחד מהם נשא בעלות רכישת הדירה וכי עסקינן בדירה השייכת אך ורק להורים ושמומנה באופן בלעדי על ידם.</w:t>
      </w:r>
    </w:p>
    <w:p w:rsidR="00695556" w:rsidRDefault="00695556" w:rsidP="00695556">
      <w:pPr>
        <w:pStyle w:val="ad"/>
        <w:spacing w:line="360" w:lineRule="auto"/>
        <w:jc w:val="both"/>
        <w:rPr>
          <w:rFonts w:ascii="David" w:hAnsi="David" w:cs="David"/>
          <w:sz w:val="24"/>
          <w:szCs w:val="24"/>
        </w:rPr>
      </w:pPr>
    </w:p>
    <w:p w:rsidR="00695556" w:rsidRDefault="00695556" w:rsidP="00695556">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כך לטענתם, הדירה נרכשה פורמאלית ע"י הנתבע בנאמנות עבורם (משיקולי מס) ואולם הזכויות במהותן נותרו כל העת בבעלותם של ההורים.  </w:t>
      </w:r>
    </w:p>
    <w:p w:rsidR="00695556" w:rsidRDefault="00695556" w:rsidP="00695556">
      <w:pPr>
        <w:pStyle w:val="ad"/>
        <w:jc w:val="both"/>
        <w:rPr>
          <w:rFonts w:ascii="David" w:hAnsi="David" w:cs="David"/>
          <w:sz w:val="24"/>
          <w:szCs w:val="24"/>
        </w:rPr>
      </w:pPr>
    </w:p>
    <w:p w:rsidR="00695556" w:rsidRDefault="00695556" w:rsidP="00264A90">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ההורים רכשו את הדירה הראשונה בשנת 2006 מחסכונות שחסכו ממקומות עבודתם מאז עלייתם ארצה בשנת </w:t>
      </w:r>
      <w:r w:rsidR="00264A90">
        <w:rPr>
          <w:rFonts w:ascii="David" w:hAnsi="David" w:cs="David" w:hint="cs"/>
          <w:sz w:val="24"/>
          <w:szCs w:val="24"/>
          <w:rtl/>
        </w:rPr>
        <w:t>...</w:t>
      </w:r>
      <w:r>
        <w:rPr>
          <w:rFonts w:ascii="David" w:hAnsi="David" w:cs="David"/>
          <w:sz w:val="24"/>
          <w:szCs w:val="24"/>
          <w:rtl/>
        </w:rPr>
        <w:t xml:space="preserve"> וממשכנתא שנטלו מבנק הפועלים. האב עבד במשך 23 שנים ב</w:t>
      </w:r>
      <w:r w:rsidR="00264A90">
        <w:rPr>
          <w:rFonts w:ascii="David" w:hAnsi="David" w:cs="David" w:hint="cs"/>
          <w:sz w:val="24"/>
          <w:szCs w:val="24"/>
          <w:rtl/>
        </w:rPr>
        <w:t>...</w:t>
      </w:r>
      <w:r>
        <w:rPr>
          <w:rFonts w:ascii="David" w:hAnsi="David" w:cs="David"/>
          <w:sz w:val="24"/>
          <w:szCs w:val="24"/>
          <w:rtl/>
        </w:rPr>
        <w:t xml:space="preserve"> בחב' </w:t>
      </w:r>
      <w:r w:rsidR="00264A90">
        <w:rPr>
          <w:rFonts w:ascii="David" w:hAnsi="David" w:cs="David" w:hint="cs"/>
          <w:sz w:val="24"/>
          <w:szCs w:val="24"/>
          <w:rtl/>
        </w:rPr>
        <w:t>....</w:t>
      </w:r>
      <w:r>
        <w:rPr>
          <w:rFonts w:ascii="David" w:hAnsi="David" w:cs="David"/>
          <w:sz w:val="24"/>
          <w:szCs w:val="24"/>
          <w:rtl/>
        </w:rPr>
        <w:t xml:space="preserve"> והאם עבדה </w:t>
      </w:r>
      <w:r w:rsidR="00264A90">
        <w:rPr>
          <w:rFonts w:ascii="David" w:hAnsi="David" w:cs="David" w:hint="cs"/>
          <w:sz w:val="24"/>
          <w:szCs w:val="24"/>
          <w:rtl/>
        </w:rPr>
        <w:t>....</w:t>
      </w:r>
      <w:r>
        <w:rPr>
          <w:rFonts w:ascii="David" w:hAnsi="David" w:cs="David"/>
          <w:sz w:val="24"/>
          <w:szCs w:val="24"/>
          <w:rtl/>
        </w:rPr>
        <w:t xml:space="preserve"> עד למועד פרישתה בשנת 2014. הדירה הראשונה נרשמה על שמם.</w:t>
      </w:r>
    </w:p>
    <w:p w:rsidR="00695556" w:rsidRDefault="00695556" w:rsidP="00695556">
      <w:pPr>
        <w:pStyle w:val="ad"/>
        <w:jc w:val="both"/>
        <w:rPr>
          <w:rFonts w:ascii="David" w:hAnsi="David" w:cs="David"/>
          <w:sz w:val="24"/>
          <w:szCs w:val="24"/>
        </w:rPr>
      </w:pPr>
    </w:p>
    <w:p w:rsidR="00695556" w:rsidRDefault="00695556" w:rsidP="00695556">
      <w:pPr>
        <w:pStyle w:val="ad"/>
        <w:numPr>
          <w:ilvl w:val="0"/>
          <w:numId w:val="1"/>
        </w:numPr>
        <w:spacing w:line="360" w:lineRule="auto"/>
        <w:jc w:val="both"/>
        <w:rPr>
          <w:rFonts w:ascii="David" w:hAnsi="David" w:cs="David"/>
          <w:sz w:val="24"/>
          <w:szCs w:val="24"/>
          <w:rtl/>
        </w:rPr>
      </w:pPr>
      <w:r>
        <w:rPr>
          <w:rFonts w:ascii="David" w:hAnsi="David" w:cs="David"/>
          <w:sz w:val="24"/>
          <w:szCs w:val="24"/>
          <w:rtl/>
        </w:rPr>
        <w:t>לאחר לידת בנם הבכור של בני הזוג (הנתבעים בתביעת ההורים), הציעו ההורים, כך לטענתם, לתובעת ולנתבע לעבור ולהתגורר בדירתם הראשונה בתמורה לתשלום שכ"ד. בין ההורים והצדדים  לא נערך הסכם שכירות ובפועל הנתבע שילם דמי שכירות באופן לא שוטף.</w:t>
      </w:r>
    </w:p>
    <w:p w:rsidR="00695556" w:rsidRDefault="00695556" w:rsidP="00695556">
      <w:pPr>
        <w:pStyle w:val="ad"/>
        <w:jc w:val="both"/>
        <w:rPr>
          <w:rFonts w:ascii="David" w:hAnsi="David" w:cs="David"/>
          <w:sz w:val="24"/>
          <w:szCs w:val="24"/>
        </w:rPr>
      </w:pPr>
    </w:p>
    <w:p w:rsidR="00695556" w:rsidRDefault="00695556" w:rsidP="00695556">
      <w:pPr>
        <w:pStyle w:val="ad"/>
        <w:numPr>
          <w:ilvl w:val="0"/>
          <w:numId w:val="1"/>
        </w:numPr>
        <w:spacing w:line="360" w:lineRule="auto"/>
        <w:jc w:val="both"/>
        <w:rPr>
          <w:rFonts w:ascii="David" w:hAnsi="David" w:cs="David"/>
          <w:sz w:val="24"/>
          <w:szCs w:val="24"/>
          <w:rtl/>
        </w:rPr>
      </w:pPr>
      <w:r>
        <w:rPr>
          <w:rFonts w:ascii="David" w:hAnsi="David" w:cs="David"/>
          <w:sz w:val="24"/>
          <w:szCs w:val="24"/>
          <w:rtl/>
        </w:rPr>
        <w:lastRenderedPageBreak/>
        <w:t>עם יציאתה לגמלאות של האם וקבלת כספי פנסיה, החליטו ההורים להשקיע בדירה גדולה יותר על מנת להשיא את תשואתם וכן להקל על תנאי מגורי התובעת והנתבע.</w:t>
      </w:r>
    </w:p>
    <w:p w:rsidR="00695556" w:rsidRDefault="00695556" w:rsidP="00695556">
      <w:pPr>
        <w:pStyle w:val="ad"/>
        <w:jc w:val="both"/>
        <w:rPr>
          <w:rFonts w:ascii="David" w:hAnsi="David" w:cs="David"/>
          <w:sz w:val="24"/>
          <w:szCs w:val="24"/>
        </w:rPr>
      </w:pPr>
    </w:p>
    <w:p w:rsidR="00695556" w:rsidRDefault="00695556" w:rsidP="00264A90">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ביום </w:t>
      </w:r>
      <w:r w:rsidR="00264A90">
        <w:rPr>
          <w:rFonts w:ascii="David" w:hAnsi="David" w:cs="David" w:hint="cs"/>
          <w:sz w:val="24"/>
          <w:szCs w:val="24"/>
          <w:rtl/>
        </w:rPr>
        <w:t>...</w:t>
      </w:r>
      <w:r>
        <w:rPr>
          <w:rFonts w:ascii="David" w:hAnsi="David" w:cs="David"/>
          <w:sz w:val="24"/>
          <w:szCs w:val="24"/>
          <w:rtl/>
        </w:rPr>
        <w:t xml:space="preserve">בפגישה אצל ב"כ הקבלן, עו"ד </w:t>
      </w:r>
      <w:r w:rsidR="00264A90">
        <w:rPr>
          <w:rFonts w:ascii="David" w:hAnsi="David" w:cs="David" w:hint="cs"/>
          <w:sz w:val="24"/>
          <w:szCs w:val="24"/>
          <w:rtl/>
        </w:rPr>
        <w:t>...</w:t>
      </w:r>
      <w:r>
        <w:rPr>
          <w:rFonts w:ascii="David" w:hAnsi="David" w:cs="David"/>
          <w:sz w:val="24"/>
          <w:szCs w:val="24"/>
          <w:rtl/>
        </w:rPr>
        <w:t xml:space="preserve"> בנוכחות ההורים, הנתבע וב"כ ההורים – עו"ד </w:t>
      </w:r>
      <w:r w:rsidR="00264A90">
        <w:rPr>
          <w:rFonts w:ascii="David" w:hAnsi="David" w:cs="David" w:hint="cs"/>
          <w:sz w:val="24"/>
          <w:szCs w:val="24"/>
          <w:rtl/>
        </w:rPr>
        <w:t>...</w:t>
      </w:r>
      <w:r>
        <w:rPr>
          <w:rFonts w:ascii="David" w:hAnsi="David" w:cs="David"/>
          <w:sz w:val="24"/>
          <w:szCs w:val="24"/>
          <w:rtl/>
        </w:rPr>
        <w:t xml:space="preserve"> , התברר להורים כי יהיה עליהם לשאת במס רכישה בסכום של 8% משווי הרכישה. בהתייעצות עם באת כוחם וב"כ הקבלן ,הסכימו ההורים לכך שהסכם הרכישה יערך ע"ש הנתבע, בנם בכפוף לשמירה על מלוא זכויותיהם בדירה. הובטח להורים כי בעת רישומה של הערת אזהרה ע"ש הנתבע </w:t>
      </w:r>
      <w:proofErr w:type="spellStart"/>
      <w:r>
        <w:rPr>
          <w:rFonts w:ascii="David" w:hAnsi="David" w:cs="David"/>
          <w:sz w:val="24"/>
          <w:szCs w:val="24"/>
          <w:rtl/>
        </w:rPr>
        <w:t>תרשם</w:t>
      </w:r>
      <w:proofErr w:type="spellEnd"/>
      <w:r>
        <w:rPr>
          <w:rFonts w:ascii="David" w:hAnsi="David" w:cs="David"/>
          <w:sz w:val="24"/>
          <w:szCs w:val="24"/>
          <w:rtl/>
        </w:rPr>
        <w:t xml:space="preserve"> גם הערת אזהרה על שמם אשר תבטיח את זכויותיהם בדירה.</w:t>
      </w:r>
    </w:p>
    <w:p w:rsidR="00695556" w:rsidRDefault="00695556" w:rsidP="00695556">
      <w:pPr>
        <w:pStyle w:val="ad"/>
        <w:jc w:val="both"/>
        <w:rPr>
          <w:rFonts w:ascii="David" w:hAnsi="David" w:cs="David"/>
          <w:sz w:val="24"/>
          <w:szCs w:val="24"/>
        </w:rPr>
      </w:pPr>
    </w:p>
    <w:p w:rsidR="00695556" w:rsidRDefault="00695556" w:rsidP="00B13AD7">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על מנת להבטיח זכויותיהם בדירה, ערכו ההורים הסכם ביום 13.3.15 בינם לבין הנתבע בפני עו"ד </w:t>
      </w:r>
      <w:r w:rsidR="00B13AD7">
        <w:rPr>
          <w:rFonts w:ascii="David" w:hAnsi="David" w:cs="David" w:hint="cs"/>
          <w:sz w:val="24"/>
          <w:szCs w:val="24"/>
          <w:rtl/>
        </w:rPr>
        <w:t>...</w:t>
      </w:r>
      <w:r>
        <w:rPr>
          <w:rFonts w:ascii="David" w:hAnsi="David" w:cs="David"/>
          <w:sz w:val="24"/>
          <w:szCs w:val="24"/>
          <w:rtl/>
        </w:rPr>
        <w:t xml:space="preserve"> לפיו מאשר הנתבע כי בעלי הזכויות </w:t>
      </w:r>
      <w:proofErr w:type="spellStart"/>
      <w:r>
        <w:rPr>
          <w:rFonts w:ascii="David" w:hAnsi="David" w:cs="David"/>
          <w:sz w:val="24"/>
          <w:szCs w:val="24"/>
          <w:rtl/>
        </w:rPr>
        <w:t>האמיתיים</w:t>
      </w:r>
      <w:proofErr w:type="spellEnd"/>
      <w:r>
        <w:rPr>
          <w:rFonts w:ascii="David" w:hAnsi="David" w:cs="David"/>
          <w:sz w:val="24"/>
          <w:szCs w:val="24"/>
          <w:rtl/>
        </w:rPr>
        <w:t xml:space="preserve"> בדירה הינם הוריו וכי הם אלה אשר שילמו בעבור רכישת הדירה וכי אין לו אלא זכות מגורים בדירה כבר רשות אותם יכולים ההורים להפסיק בכל עת. </w:t>
      </w:r>
    </w:p>
    <w:p w:rsidR="00695556" w:rsidRDefault="00695556" w:rsidP="00695556">
      <w:pPr>
        <w:pStyle w:val="ad"/>
        <w:jc w:val="both"/>
        <w:rPr>
          <w:rFonts w:ascii="David" w:hAnsi="David" w:cs="David"/>
          <w:sz w:val="24"/>
          <w:szCs w:val="24"/>
        </w:rPr>
      </w:pPr>
    </w:p>
    <w:p w:rsidR="00695556" w:rsidRDefault="00695556" w:rsidP="00B13AD7">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כמו כן, כך לטענתם, חתם הנתבע על </w:t>
      </w:r>
      <w:proofErr w:type="spellStart"/>
      <w:r>
        <w:rPr>
          <w:rFonts w:ascii="David" w:hAnsi="David" w:cs="David"/>
          <w:sz w:val="24"/>
          <w:szCs w:val="24"/>
          <w:rtl/>
        </w:rPr>
        <w:t>יפויי</w:t>
      </w:r>
      <w:proofErr w:type="spellEnd"/>
      <w:r>
        <w:rPr>
          <w:rFonts w:ascii="David" w:hAnsi="David" w:cs="David"/>
          <w:sz w:val="24"/>
          <w:szCs w:val="24"/>
          <w:rtl/>
        </w:rPr>
        <w:t xml:space="preserve"> כוח בלתי חוזר לפיו הוא מעביר את כל זכויותיו בדירה להורים וכן על בקשה לרישום הערת אזהרה לטובת ההורים. בנוסף, ערך הנתבע צוואה בפני עו"ד </w:t>
      </w:r>
      <w:r w:rsidR="00B13AD7">
        <w:rPr>
          <w:rFonts w:ascii="David" w:hAnsi="David" w:cs="David" w:hint="cs"/>
          <w:sz w:val="24"/>
          <w:szCs w:val="24"/>
          <w:rtl/>
        </w:rPr>
        <w:t>..</w:t>
      </w:r>
      <w:r>
        <w:rPr>
          <w:rFonts w:ascii="David" w:hAnsi="David" w:cs="David"/>
          <w:sz w:val="24"/>
          <w:szCs w:val="24"/>
          <w:rtl/>
        </w:rPr>
        <w:t>לפיה הינו מצווה את הדירה להורים במידה וחלילה ילך לבית עולמו לפניהם.</w:t>
      </w:r>
    </w:p>
    <w:p w:rsidR="00695556" w:rsidRDefault="00695556" w:rsidP="00695556">
      <w:pPr>
        <w:pStyle w:val="ad"/>
        <w:jc w:val="both"/>
        <w:rPr>
          <w:rFonts w:ascii="David" w:hAnsi="David" w:cs="David"/>
          <w:sz w:val="24"/>
          <w:szCs w:val="24"/>
        </w:rPr>
      </w:pPr>
    </w:p>
    <w:p w:rsidR="00695556" w:rsidRDefault="00695556" w:rsidP="00695556">
      <w:pPr>
        <w:pStyle w:val="ad"/>
        <w:numPr>
          <w:ilvl w:val="0"/>
          <w:numId w:val="1"/>
        </w:numPr>
        <w:spacing w:line="360" w:lineRule="auto"/>
        <w:jc w:val="both"/>
        <w:rPr>
          <w:rFonts w:ascii="David" w:hAnsi="David" w:cs="David"/>
          <w:sz w:val="24"/>
          <w:szCs w:val="24"/>
          <w:rtl/>
        </w:rPr>
      </w:pPr>
      <w:r>
        <w:rPr>
          <w:rFonts w:ascii="David" w:hAnsi="David" w:cs="David"/>
          <w:sz w:val="24"/>
          <w:szCs w:val="24"/>
          <w:rtl/>
        </w:rPr>
        <w:t>לטענת ההורים, מקור כספי רכישת הדירה השנייה היה ממכירת הדירה הראשונה בסכום של 1,270,000 ₪ והיתרה מהון עצמי שצברו ומכספי הפנסיה של האם .לטענתם התובעת והנתבע לא שילמו אף לא שקל אחד מכיסם לצורך רכישת הדירה או בעבור ההוצאות הנלוות לה.</w:t>
      </w:r>
    </w:p>
    <w:p w:rsidR="00695556" w:rsidRDefault="00695556" w:rsidP="00695556">
      <w:pPr>
        <w:pStyle w:val="ad"/>
        <w:rPr>
          <w:rFonts w:ascii="David" w:hAnsi="David" w:cs="David"/>
          <w:sz w:val="24"/>
          <w:szCs w:val="24"/>
        </w:rPr>
      </w:pPr>
    </w:p>
    <w:p w:rsidR="00695556" w:rsidRDefault="00695556" w:rsidP="00695556">
      <w:pPr>
        <w:pStyle w:val="ad"/>
        <w:numPr>
          <w:ilvl w:val="0"/>
          <w:numId w:val="1"/>
        </w:numPr>
        <w:spacing w:line="360" w:lineRule="auto"/>
        <w:jc w:val="both"/>
        <w:rPr>
          <w:rFonts w:ascii="David" w:hAnsi="David" w:cs="David"/>
          <w:sz w:val="24"/>
          <w:szCs w:val="24"/>
          <w:rtl/>
        </w:rPr>
      </w:pPr>
      <w:r>
        <w:rPr>
          <w:rFonts w:ascii="David" w:hAnsi="David" w:cs="David"/>
          <w:sz w:val="24"/>
          <w:szCs w:val="24"/>
          <w:rtl/>
        </w:rPr>
        <w:t>ביום 23.8.16 נרשמה הערת אזהרה על שם הנתבע על הדירה ואולם מסיבות שאינן ברורות להם לא נרשמה על שמם הערת אזהרה ע"י ב"כ הקבלן.</w:t>
      </w:r>
    </w:p>
    <w:p w:rsidR="00695556" w:rsidRDefault="00695556" w:rsidP="00695556">
      <w:pPr>
        <w:pStyle w:val="ad"/>
        <w:spacing w:line="360" w:lineRule="auto"/>
        <w:jc w:val="both"/>
        <w:rPr>
          <w:rFonts w:ascii="David" w:hAnsi="David" w:cs="David"/>
          <w:sz w:val="24"/>
          <w:szCs w:val="24"/>
        </w:rPr>
      </w:pPr>
    </w:p>
    <w:p w:rsidR="00695556" w:rsidRDefault="00695556" w:rsidP="00695556">
      <w:pPr>
        <w:pStyle w:val="ad"/>
        <w:numPr>
          <w:ilvl w:val="0"/>
          <w:numId w:val="1"/>
        </w:numPr>
        <w:spacing w:line="360" w:lineRule="auto"/>
        <w:jc w:val="both"/>
        <w:rPr>
          <w:rFonts w:ascii="David" w:hAnsi="David" w:cs="David"/>
          <w:sz w:val="24"/>
          <w:szCs w:val="24"/>
        </w:rPr>
      </w:pPr>
      <w:r>
        <w:rPr>
          <w:rFonts w:ascii="David" w:hAnsi="David" w:cs="David"/>
          <w:sz w:val="24"/>
          <w:szCs w:val="24"/>
          <w:rtl/>
        </w:rPr>
        <w:t>לאחר שהתובעת הגישה כתב תביעתה למתן פסק דין הצהרתי לבעלותה על מחצית מהזכויות בדירה פנו אליה ההורים וביקשו לנהל משא ומתן ולהגיע לפשרה. פנייתם לא נענתה ומשכך הוגשה תביעתם הנדונה.</w:t>
      </w:r>
    </w:p>
    <w:p w:rsidR="00695556" w:rsidRDefault="00695556" w:rsidP="00695556">
      <w:pPr>
        <w:pStyle w:val="ad"/>
        <w:jc w:val="both"/>
        <w:rPr>
          <w:rFonts w:ascii="David" w:hAnsi="David" w:cs="David"/>
          <w:sz w:val="24"/>
          <w:szCs w:val="24"/>
        </w:rPr>
      </w:pPr>
    </w:p>
    <w:p w:rsidR="00695556" w:rsidRDefault="00695556" w:rsidP="00695556">
      <w:pPr>
        <w:pStyle w:val="ad"/>
        <w:numPr>
          <w:ilvl w:val="0"/>
          <w:numId w:val="1"/>
        </w:numPr>
        <w:spacing w:line="360" w:lineRule="auto"/>
        <w:jc w:val="both"/>
        <w:rPr>
          <w:rFonts w:ascii="David" w:hAnsi="David" w:cs="David"/>
          <w:sz w:val="24"/>
          <w:szCs w:val="24"/>
          <w:rtl/>
        </w:rPr>
      </w:pPr>
      <w:r>
        <w:rPr>
          <w:rFonts w:ascii="David" w:hAnsi="David" w:cs="David"/>
          <w:sz w:val="24"/>
          <w:szCs w:val="24"/>
          <w:rtl/>
        </w:rPr>
        <w:t>לטענת ההורים יש לדחות תביעת הנתבעת הן מחוסר תום לב, הן מעשיית עושר ולא במשפט והן מחובת הנאמנות.</w:t>
      </w:r>
    </w:p>
    <w:p w:rsidR="00695556" w:rsidRDefault="00695556" w:rsidP="00695556">
      <w:pPr>
        <w:pStyle w:val="ad"/>
        <w:spacing w:line="360" w:lineRule="auto"/>
        <w:jc w:val="both"/>
        <w:rPr>
          <w:rFonts w:ascii="David" w:hAnsi="David" w:cs="David"/>
          <w:sz w:val="24"/>
          <w:szCs w:val="24"/>
          <w:u w:val="single"/>
        </w:rPr>
      </w:pPr>
    </w:p>
    <w:p w:rsidR="00695556" w:rsidRDefault="00695556" w:rsidP="00695556">
      <w:pPr>
        <w:pStyle w:val="ad"/>
        <w:spacing w:line="360" w:lineRule="auto"/>
        <w:jc w:val="both"/>
        <w:rPr>
          <w:rFonts w:ascii="David" w:hAnsi="David" w:cs="David"/>
          <w:sz w:val="24"/>
          <w:szCs w:val="24"/>
          <w:u w:val="single"/>
          <w:rtl/>
        </w:rPr>
      </w:pPr>
      <w:r>
        <w:rPr>
          <w:rFonts w:ascii="David" w:hAnsi="David" w:cs="David"/>
          <w:sz w:val="24"/>
          <w:szCs w:val="24"/>
          <w:u w:val="single"/>
          <w:rtl/>
        </w:rPr>
        <w:t xml:space="preserve">אקדמת </w:t>
      </w:r>
      <w:proofErr w:type="spellStart"/>
      <w:r>
        <w:rPr>
          <w:rFonts w:ascii="David" w:hAnsi="David" w:cs="David"/>
          <w:sz w:val="24"/>
          <w:szCs w:val="24"/>
          <w:u w:val="single"/>
          <w:rtl/>
        </w:rPr>
        <w:t>מילין</w:t>
      </w:r>
      <w:proofErr w:type="spellEnd"/>
    </w:p>
    <w:p w:rsidR="00695556" w:rsidRDefault="00695556" w:rsidP="00695556">
      <w:pPr>
        <w:pStyle w:val="ad"/>
        <w:spacing w:line="360" w:lineRule="auto"/>
        <w:jc w:val="both"/>
        <w:rPr>
          <w:rFonts w:ascii="David" w:hAnsi="David" w:cs="David"/>
          <w:sz w:val="24"/>
          <w:szCs w:val="24"/>
          <w:u w:val="single"/>
          <w:rtl/>
        </w:rPr>
      </w:pPr>
    </w:p>
    <w:p w:rsidR="00695556" w:rsidRDefault="00695556" w:rsidP="00695556">
      <w:pPr>
        <w:pStyle w:val="ad"/>
        <w:numPr>
          <w:ilvl w:val="0"/>
          <w:numId w:val="1"/>
        </w:numPr>
        <w:spacing w:line="360" w:lineRule="auto"/>
        <w:jc w:val="both"/>
        <w:rPr>
          <w:rFonts w:ascii="David" w:hAnsi="David" w:cs="David"/>
          <w:sz w:val="24"/>
          <w:szCs w:val="24"/>
        </w:rPr>
      </w:pPr>
      <w:r>
        <w:rPr>
          <w:rFonts w:ascii="David" w:hAnsi="David" w:cs="David"/>
          <w:sz w:val="24"/>
          <w:szCs w:val="24"/>
          <w:rtl/>
        </w:rPr>
        <w:lastRenderedPageBreak/>
        <w:t xml:space="preserve">בטרם אדון לגופם של דברים מצאתי לציין כי התובעת כלל </w:t>
      </w:r>
      <w:r>
        <w:rPr>
          <w:rFonts w:ascii="David" w:hAnsi="David" w:cs="David"/>
          <w:sz w:val="24"/>
          <w:szCs w:val="24"/>
          <w:u w:val="single"/>
          <w:rtl/>
        </w:rPr>
        <w:t>לא</w:t>
      </w:r>
      <w:r>
        <w:rPr>
          <w:rFonts w:ascii="David" w:hAnsi="David" w:cs="David"/>
          <w:sz w:val="24"/>
          <w:szCs w:val="24"/>
          <w:rtl/>
        </w:rPr>
        <w:t xml:space="preserve"> הגישה סיכומיה בתביעתה </w:t>
      </w:r>
      <w:proofErr w:type="spellStart"/>
      <w:r>
        <w:rPr>
          <w:rFonts w:ascii="David" w:hAnsi="David" w:cs="David"/>
          <w:sz w:val="24"/>
          <w:szCs w:val="24"/>
          <w:rtl/>
        </w:rPr>
        <w:t>הרכושית</w:t>
      </w:r>
      <w:proofErr w:type="spellEnd"/>
      <w:r>
        <w:rPr>
          <w:rFonts w:ascii="David" w:hAnsi="David" w:cs="David"/>
          <w:sz w:val="24"/>
          <w:szCs w:val="24"/>
          <w:rtl/>
        </w:rPr>
        <w:t xml:space="preserve"> אלא רק סיכומיה כנתבעת בתביעה שהגישו הורי הנתבע. התנהלות התובעת להמתין לסיכומי כל הנוגעים בהליכים השונים, ולא להגיש סיכומיה בתביעתה </w:t>
      </w:r>
      <w:proofErr w:type="spellStart"/>
      <w:r>
        <w:rPr>
          <w:rFonts w:ascii="David" w:hAnsi="David" w:cs="David"/>
          <w:sz w:val="24"/>
          <w:szCs w:val="24"/>
          <w:rtl/>
        </w:rPr>
        <w:t>הרכושית</w:t>
      </w:r>
      <w:proofErr w:type="spellEnd"/>
      <w:r>
        <w:rPr>
          <w:rFonts w:ascii="David" w:hAnsi="David" w:cs="David"/>
          <w:sz w:val="24"/>
          <w:szCs w:val="24"/>
          <w:rtl/>
        </w:rPr>
        <w:t xml:space="preserve">, דינה כאי התייצבות לדיון ( תקנה 74(ג) לתקנות סדר הדין האזרחי, </w:t>
      </w:r>
      <w:proofErr w:type="spellStart"/>
      <w:r>
        <w:rPr>
          <w:rFonts w:ascii="David" w:hAnsi="David" w:cs="David"/>
          <w:sz w:val="24"/>
          <w:szCs w:val="24"/>
          <w:rtl/>
        </w:rPr>
        <w:t>התשע"ט</w:t>
      </w:r>
      <w:proofErr w:type="spellEnd"/>
      <w:r>
        <w:rPr>
          <w:rFonts w:ascii="David" w:hAnsi="David" w:cs="David"/>
          <w:sz w:val="24"/>
          <w:szCs w:val="24"/>
          <w:rtl/>
        </w:rPr>
        <w:t>- 2018). אי התייצבות לדיון גוררת מחיקת כתב התביעה או דחיית התביעה אם מצא ביהמ"ש טעמים מיוחדים לדחייה (תקנה 75 לתקנות סדר הדין האזרחי).</w:t>
      </w:r>
      <w:r>
        <w:rPr>
          <w:rFonts w:ascii="David" w:hAnsi="David" w:cs="David"/>
          <w:sz w:val="24"/>
          <w:szCs w:val="24"/>
          <w:rtl/>
        </w:rPr>
        <w:br/>
        <w:t xml:space="preserve">ואולם לאור משכו של ההליך, לא מצאתי בשלב זה להורות על מחיקת התביעה. </w:t>
      </w:r>
    </w:p>
    <w:p w:rsidR="00695556" w:rsidRDefault="00695556" w:rsidP="00695556">
      <w:pPr>
        <w:pStyle w:val="ad"/>
        <w:spacing w:line="360" w:lineRule="auto"/>
        <w:jc w:val="both"/>
        <w:rPr>
          <w:rFonts w:ascii="David" w:hAnsi="David" w:cs="David"/>
          <w:sz w:val="24"/>
          <w:szCs w:val="24"/>
          <w:u w:val="single"/>
        </w:rPr>
      </w:pPr>
    </w:p>
    <w:p w:rsidR="00150A3D" w:rsidRDefault="00695556" w:rsidP="00695556">
      <w:pPr>
        <w:pStyle w:val="ad"/>
        <w:spacing w:line="360" w:lineRule="auto"/>
        <w:jc w:val="both"/>
        <w:rPr>
          <w:rFonts w:ascii="David" w:hAnsi="David" w:cs="David"/>
          <w:sz w:val="24"/>
          <w:szCs w:val="24"/>
          <w:u w:val="single"/>
          <w:rtl/>
        </w:rPr>
      </w:pPr>
      <w:r>
        <w:rPr>
          <w:rFonts w:ascii="David" w:hAnsi="David" w:cs="David"/>
          <w:sz w:val="24"/>
          <w:szCs w:val="24"/>
          <w:u w:val="single"/>
          <w:rtl/>
        </w:rPr>
        <w:t xml:space="preserve">דיון והכרעה </w:t>
      </w:r>
    </w:p>
    <w:p w:rsidR="00695556" w:rsidRDefault="00695556" w:rsidP="00695556">
      <w:pPr>
        <w:pStyle w:val="ad"/>
        <w:spacing w:line="360" w:lineRule="auto"/>
        <w:jc w:val="both"/>
        <w:rPr>
          <w:rFonts w:ascii="David" w:hAnsi="David" w:cs="David"/>
          <w:sz w:val="24"/>
          <w:szCs w:val="24"/>
          <w:u w:val="single"/>
        </w:rPr>
      </w:pPr>
      <w:r>
        <w:rPr>
          <w:rFonts w:ascii="David" w:hAnsi="David" w:cs="David"/>
          <w:sz w:val="24"/>
          <w:szCs w:val="24"/>
          <w:u w:val="single"/>
          <w:rtl/>
        </w:rPr>
        <w:t xml:space="preserve"> </w:t>
      </w:r>
    </w:p>
    <w:p w:rsidR="00695556" w:rsidRDefault="00695556" w:rsidP="00695556">
      <w:pPr>
        <w:pStyle w:val="ad"/>
        <w:spacing w:line="360" w:lineRule="auto"/>
        <w:jc w:val="both"/>
        <w:rPr>
          <w:rFonts w:ascii="David" w:hAnsi="David" w:cs="David"/>
          <w:sz w:val="24"/>
          <w:szCs w:val="24"/>
          <w:u w:val="single"/>
          <w:rtl/>
        </w:rPr>
      </w:pPr>
      <w:r>
        <w:rPr>
          <w:rFonts w:ascii="David" w:hAnsi="David" w:cs="David"/>
          <w:sz w:val="24"/>
          <w:szCs w:val="24"/>
          <w:u w:val="single"/>
          <w:rtl/>
        </w:rPr>
        <w:t>המסגרת הנורמטיבית</w:t>
      </w:r>
    </w:p>
    <w:p w:rsidR="00695556" w:rsidRDefault="00695556" w:rsidP="00B13AD7">
      <w:pPr>
        <w:pStyle w:val="ListParagraph0"/>
        <w:numPr>
          <w:ilvl w:val="0"/>
          <w:numId w:val="1"/>
        </w:numPr>
        <w:spacing w:line="360" w:lineRule="auto"/>
        <w:jc w:val="both"/>
        <w:rPr>
          <w:rFonts w:ascii="Arial" w:hAnsi="Arial"/>
          <w:noProof w:val="0"/>
          <w:rtl/>
        </w:rPr>
      </w:pPr>
      <w:r>
        <w:rPr>
          <w:rFonts w:ascii="Arial" w:hAnsi="Arial"/>
          <w:noProof w:val="0"/>
          <w:rtl/>
        </w:rPr>
        <w:t xml:space="preserve">עסקינן בבני זוג שנישאו </w:t>
      </w:r>
      <w:proofErr w:type="spellStart"/>
      <w:r>
        <w:rPr>
          <w:rFonts w:ascii="Arial" w:hAnsi="Arial"/>
          <w:noProof w:val="0"/>
          <w:rtl/>
        </w:rPr>
        <w:t>זל"ז</w:t>
      </w:r>
      <w:proofErr w:type="spellEnd"/>
      <w:r>
        <w:rPr>
          <w:rFonts w:ascii="Arial" w:hAnsi="Arial"/>
          <w:noProof w:val="0"/>
          <w:rtl/>
        </w:rPr>
        <w:t xml:space="preserve"> בחודש </w:t>
      </w:r>
      <w:r w:rsidR="00B13AD7">
        <w:rPr>
          <w:rFonts w:ascii="Arial" w:hAnsi="Arial" w:hint="cs"/>
          <w:noProof w:val="0"/>
          <w:rtl/>
        </w:rPr>
        <w:t>...</w:t>
      </w:r>
      <w:r>
        <w:rPr>
          <w:rFonts w:ascii="Arial" w:hAnsi="Arial"/>
          <w:noProof w:val="0"/>
          <w:rtl/>
        </w:rPr>
        <w:t xml:space="preserve">,  ומשכך חל עליהם משטר של איזון משאבים דחוי בהתאם להוראות חוק יחסי ממון בין בני זוג, </w:t>
      </w:r>
      <w:proofErr w:type="spellStart"/>
      <w:r>
        <w:rPr>
          <w:rFonts w:ascii="Arial" w:hAnsi="Arial"/>
          <w:noProof w:val="0"/>
          <w:rtl/>
        </w:rPr>
        <w:t>התשל"ג</w:t>
      </w:r>
      <w:proofErr w:type="spellEnd"/>
      <w:r>
        <w:rPr>
          <w:rFonts w:ascii="Arial" w:hAnsi="Arial"/>
          <w:noProof w:val="0"/>
          <w:rtl/>
        </w:rPr>
        <w:t xml:space="preserve"> – 1973 (להלן: "</w:t>
      </w:r>
      <w:r>
        <w:rPr>
          <w:rFonts w:ascii="Arial" w:hAnsi="Arial"/>
          <w:b/>
          <w:bCs/>
          <w:noProof w:val="0"/>
          <w:rtl/>
        </w:rPr>
        <w:t>חוק יחסי ממון</w:t>
      </w:r>
      <w:r>
        <w:rPr>
          <w:rFonts w:ascii="Arial" w:hAnsi="Arial"/>
          <w:noProof w:val="0"/>
          <w:rtl/>
        </w:rPr>
        <w:t xml:space="preserve">"). </w:t>
      </w:r>
    </w:p>
    <w:p w:rsidR="00695556" w:rsidRDefault="00695556" w:rsidP="00695556">
      <w:pPr>
        <w:pStyle w:val="ListParagraph0"/>
        <w:spacing w:line="360" w:lineRule="auto"/>
        <w:jc w:val="both"/>
        <w:rPr>
          <w:rFonts w:ascii="Arial" w:hAnsi="Arial"/>
          <w:noProof w:val="0"/>
        </w:rPr>
      </w:pPr>
    </w:p>
    <w:p w:rsidR="00695556" w:rsidRDefault="00695556" w:rsidP="00695556">
      <w:pPr>
        <w:pStyle w:val="ListParagraph0"/>
        <w:numPr>
          <w:ilvl w:val="0"/>
          <w:numId w:val="1"/>
        </w:numPr>
        <w:spacing w:line="360" w:lineRule="auto"/>
        <w:jc w:val="both"/>
        <w:rPr>
          <w:rFonts w:ascii="Arial" w:hAnsi="Arial"/>
          <w:noProof w:val="0"/>
        </w:rPr>
      </w:pPr>
      <w:r>
        <w:rPr>
          <w:rFonts w:ascii="Arial" w:hAnsi="Arial"/>
          <w:noProof w:val="0"/>
          <w:rtl/>
        </w:rPr>
        <w:t>אין חולק כי הצדדים לא ערכו הסכם ממון. משכך חל עליהם סע' 3 לחוק יחסי ממון הקובע:</w:t>
      </w:r>
    </w:p>
    <w:p w:rsidR="00695556" w:rsidRDefault="00695556" w:rsidP="00695556">
      <w:pPr>
        <w:pStyle w:val="ListParagraph0"/>
        <w:spacing w:line="360" w:lineRule="auto"/>
        <w:jc w:val="both"/>
        <w:rPr>
          <w:rFonts w:ascii="Arial" w:hAnsi="Arial"/>
          <w:noProof w:val="0"/>
        </w:rPr>
      </w:pPr>
    </w:p>
    <w:p w:rsidR="00695556" w:rsidRDefault="00695556" w:rsidP="00695556">
      <w:pPr>
        <w:pStyle w:val="10"/>
        <w:spacing w:line="300" w:lineRule="atLeast"/>
        <w:ind w:right="567"/>
        <w:jc w:val="both"/>
        <w:rPr>
          <w:rFonts w:ascii="Arial" w:hAnsi="Arial"/>
          <w:b/>
          <w:bCs/>
          <w:noProof w:val="0"/>
          <w:rtl/>
        </w:rPr>
      </w:pPr>
      <w:r>
        <w:rPr>
          <w:rStyle w:val="big-number"/>
          <w:rFonts w:ascii="David" w:hAnsi="David"/>
          <w:b/>
          <w:bCs/>
          <w:rtl/>
        </w:rPr>
        <w:t>"3.</w:t>
      </w:r>
      <w:r>
        <w:rPr>
          <w:rStyle w:val="big-number"/>
          <w:rFonts w:ascii="David" w:hAnsi="David"/>
          <w:b/>
          <w:bCs/>
          <w:rtl/>
        </w:rPr>
        <w:tab/>
      </w:r>
      <w:r>
        <w:rPr>
          <w:rStyle w:val="default"/>
          <w:rFonts w:ascii="David" w:hAnsi="David"/>
          <w:b/>
          <w:bCs/>
          <w:rtl/>
        </w:rPr>
        <w:t>(א)</w:t>
      </w:r>
      <w:r>
        <w:rPr>
          <w:rStyle w:val="default"/>
          <w:rFonts w:ascii="David" w:hAnsi="David"/>
          <w:b/>
          <w:bCs/>
          <w:rtl/>
        </w:rPr>
        <w:tab/>
        <w:t>לא עשו בני הזוג הסדר ממון, ואם עשו – במידה שההסכם אינו קובע אחרת, יראום כמסכימים להסדר איזון המשאבים לפי פרק זה, ויראו הסדר זה כמוסכם בהסכם ממון בעל תוקף שנתמלאו בו הוראות סעיף 2.</w:t>
      </w:r>
    </w:p>
    <w:p w:rsidR="00695556" w:rsidRDefault="00695556" w:rsidP="00695556">
      <w:pPr>
        <w:pStyle w:val="10"/>
        <w:spacing w:line="300" w:lineRule="atLeast"/>
        <w:ind w:right="567"/>
        <w:jc w:val="both"/>
        <w:rPr>
          <w:rFonts w:ascii="Arial" w:hAnsi="Arial"/>
          <w:b/>
          <w:bCs/>
          <w:noProof w:val="0"/>
          <w:rtl/>
        </w:rPr>
      </w:pPr>
    </w:p>
    <w:p w:rsidR="00695556" w:rsidRDefault="00695556" w:rsidP="00695556">
      <w:pPr>
        <w:pStyle w:val="10"/>
        <w:spacing w:line="300" w:lineRule="atLeast"/>
        <w:ind w:right="567"/>
        <w:jc w:val="both"/>
        <w:rPr>
          <w:rFonts w:ascii="Arial" w:hAnsi="Arial"/>
          <w:b/>
          <w:bCs/>
          <w:noProof w:val="0"/>
          <w:rtl/>
        </w:rPr>
      </w:pPr>
    </w:p>
    <w:p w:rsidR="00695556" w:rsidRDefault="00695556" w:rsidP="00695556">
      <w:pPr>
        <w:pStyle w:val="10"/>
        <w:numPr>
          <w:ilvl w:val="0"/>
          <w:numId w:val="1"/>
        </w:numPr>
        <w:spacing w:line="360" w:lineRule="auto"/>
        <w:jc w:val="both"/>
        <w:rPr>
          <w:rFonts w:ascii="Arial" w:hAnsi="Arial"/>
          <w:noProof w:val="0"/>
          <w:rtl/>
        </w:rPr>
      </w:pPr>
      <w:r>
        <w:rPr>
          <w:rFonts w:ascii="Arial" w:hAnsi="Arial"/>
          <w:noProof w:val="0"/>
          <w:rtl/>
        </w:rPr>
        <w:t xml:space="preserve">הכלל הוא, בהתאם לסעיף 5 (א) לחוק יחסי ממון, כי עם פקיעת הנישואין זכאי כל אחד מבני הזוג למחצית </w:t>
      </w:r>
      <w:proofErr w:type="spellStart"/>
      <w:r>
        <w:rPr>
          <w:rFonts w:ascii="Arial" w:hAnsi="Arial"/>
          <w:noProof w:val="0"/>
          <w:rtl/>
        </w:rPr>
        <w:t>שוויים</w:t>
      </w:r>
      <w:proofErr w:type="spellEnd"/>
      <w:r>
        <w:rPr>
          <w:rFonts w:ascii="Arial" w:hAnsi="Arial"/>
          <w:noProof w:val="0"/>
          <w:rtl/>
        </w:rPr>
        <w:t xml:space="preserve"> של כלל נכסי בני הזוג למעט נכסים מסוימים המפורטים בסעיף 5 לחוק, אשר מוצאים מ"בסיס האיזון". להלן לשון סעיף 5 (א) בו עניין לנו: </w:t>
      </w:r>
    </w:p>
    <w:p w:rsidR="00695556" w:rsidRDefault="00695556" w:rsidP="00695556">
      <w:pPr>
        <w:pStyle w:val="10"/>
        <w:spacing w:line="360" w:lineRule="auto"/>
        <w:jc w:val="both"/>
        <w:rPr>
          <w:rFonts w:ascii="Arial" w:hAnsi="Arial"/>
          <w:noProof w:val="0"/>
          <w:sz w:val="12"/>
          <w:szCs w:val="12"/>
        </w:rPr>
      </w:pPr>
    </w:p>
    <w:p w:rsidR="00695556" w:rsidRDefault="00695556" w:rsidP="00695556">
      <w:pPr>
        <w:pStyle w:val="10"/>
        <w:spacing w:line="300" w:lineRule="atLeast"/>
        <w:ind w:left="1440" w:right="567" w:hanging="590"/>
        <w:jc w:val="both"/>
        <w:rPr>
          <w:rFonts w:ascii="Arial" w:hAnsi="Arial"/>
          <w:b/>
          <w:bCs/>
          <w:noProof w:val="0"/>
        </w:rPr>
      </w:pPr>
      <w:r>
        <w:rPr>
          <w:rFonts w:ascii="Arial" w:hAnsi="Arial"/>
          <w:noProof w:val="0"/>
          <w:rtl/>
        </w:rPr>
        <w:t>"</w:t>
      </w:r>
      <w:r>
        <w:rPr>
          <w:rFonts w:ascii="Arial" w:hAnsi="Arial"/>
          <w:b/>
          <w:bCs/>
          <w:noProof w:val="0"/>
          <w:rtl/>
        </w:rPr>
        <w:t xml:space="preserve">5. (א) עם התרת הנישואין או עם פקיעת הנישואין עקב מותו של בן זוג (בחוק זה – פקיעת הנישואין) זכאי כל אחד מבני הזוג למחצית שווים של כלל נכסי בני הזוג, למעט – </w:t>
      </w:r>
    </w:p>
    <w:p w:rsidR="00695556" w:rsidRDefault="00695556" w:rsidP="00695556">
      <w:pPr>
        <w:pStyle w:val="10"/>
        <w:spacing w:line="300" w:lineRule="atLeast"/>
        <w:ind w:left="2160" w:right="567" w:hanging="720"/>
        <w:jc w:val="both"/>
        <w:rPr>
          <w:rFonts w:ascii="Arial" w:hAnsi="Arial"/>
          <w:b/>
          <w:bCs/>
          <w:noProof w:val="0"/>
          <w:rtl/>
        </w:rPr>
      </w:pPr>
      <w:r>
        <w:rPr>
          <w:rFonts w:ascii="Arial" w:hAnsi="Arial"/>
          <w:b/>
          <w:bCs/>
          <w:noProof w:val="0"/>
          <w:rtl/>
        </w:rPr>
        <w:t>(1)</w:t>
      </w:r>
      <w:r>
        <w:rPr>
          <w:rFonts w:ascii="Arial" w:hAnsi="Arial"/>
          <w:b/>
          <w:bCs/>
          <w:noProof w:val="0"/>
          <w:rtl/>
        </w:rPr>
        <w:tab/>
        <w:t>נכסים שהיו להם ערב הנישואין או שקיבלו במתנה או בירושה בתקופת הנישואין;</w:t>
      </w:r>
    </w:p>
    <w:p w:rsidR="00695556" w:rsidRDefault="00695556" w:rsidP="00695556">
      <w:pPr>
        <w:pStyle w:val="10"/>
        <w:spacing w:line="300" w:lineRule="atLeast"/>
        <w:ind w:left="2160" w:right="567" w:hanging="720"/>
        <w:jc w:val="both"/>
        <w:rPr>
          <w:rFonts w:ascii="Arial" w:hAnsi="Arial"/>
          <w:b/>
          <w:bCs/>
          <w:noProof w:val="0"/>
          <w:rtl/>
        </w:rPr>
      </w:pPr>
      <w:r>
        <w:rPr>
          <w:rFonts w:ascii="Arial" w:hAnsi="Arial"/>
          <w:b/>
          <w:bCs/>
          <w:noProof w:val="0"/>
          <w:rtl/>
        </w:rPr>
        <w:t xml:space="preserve">(2) </w:t>
      </w:r>
      <w:r>
        <w:rPr>
          <w:rFonts w:ascii="Arial" w:hAnsi="Arial"/>
          <w:b/>
          <w:bCs/>
          <w:noProof w:val="0"/>
          <w:rtl/>
        </w:rPr>
        <w:tab/>
      </w:r>
      <w:proofErr w:type="spellStart"/>
      <w:r>
        <w:rPr>
          <w:rFonts w:ascii="Arial" w:hAnsi="Arial"/>
          <w:b/>
          <w:bCs/>
          <w:noProof w:val="0"/>
          <w:rtl/>
        </w:rPr>
        <w:t>גימלה</w:t>
      </w:r>
      <w:proofErr w:type="spellEnd"/>
      <w:r>
        <w:rPr>
          <w:rFonts w:ascii="Arial" w:hAnsi="Arial"/>
          <w:b/>
          <w:bCs/>
          <w:noProof w:val="0"/>
          <w:rtl/>
        </w:rPr>
        <w:t xml:space="preserve"> המשתלמת לאחד מבני הזוג על-ידי המוסד לביטוח לאומי, או </w:t>
      </w:r>
      <w:proofErr w:type="spellStart"/>
      <w:r>
        <w:rPr>
          <w:rFonts w:ascii="Arial" w:hAnsi="Arial"/>
          <w:b/>
          <w:bCs/>
          <w:noProof w:val="0"/>
          <w:rtl/>
        </w:rPr>
        <w:t>גימלה</w:t>
      </w:r>
      <w:proofErr w:type="spellEnd"/>
      <w:r>
        <w:rPr>
          <w:rFonts w:ascii="Arial" w:hAnsi="Arial"/>
          <w:b/>
          <w:bCs/>
          <w:noProof w:val="0"/>
          <w:rtl/>
        </w:rPr>
        <w:t xml:space="preserve"> או פיצוי שנפסקו או המגיעים על פי חיקוק לאחד מבני-הזוג בשל נזק גוף, או מוות;</w:t>
      </w:r>
    </w:p>
    <w:p w:rsidR="00695556" w:rsidRDefault="00695556" w:rsidP="00695556">
      <w:pPr>
        <w:pStyle w:val="10"/>
        <w:spacing w:line="300" w:lineRule="atLeast"/>
        <w:ind w:right="567" w:firstLine="720"/>
        <w:jc w:val="both"/>
        <w:rPr>
          <w:rFonts w:ascii="Arial" w:hAnsi="Arial"/>
          <w:noProof w:val="0"/>
          <w:rtl/>
        </w:rPr>
      </w:pPr>
      <w:r>
        <w:rPr>
          <w:rFonts w:ascii="Arial" w:hAnsi="Arial"/>
          <w:b/>
          <w:bCs/>
          <w:noProof w:val="0"/>
          <w:rtl/>
        </w:rPr>
        <w:t>(3)</w:t>
      </w:r>
      <w:r>
        <w:rPr>
          <w:rFonts w:ascii="Arial" w:hAnsi="Arial"/>
          <w:b/>
          <w:bCs/>
          <w:noProof w:val="0"/>
          <w:rtl/>
        </w:rPr>
        <w:tab/>
        <w:t>נכסים שבני הזוג הסכימו בכתב ששווים לא יאוזן ביניהם...</w:t>
      </w:r>
      <w:r>
        <w:rPr>
          <w:rFonts w:ascii="Arial" w:hAnsi="Arial"/>
          <w:noProof w:val="0"/>
          <w:rtl/>
        </w:rPr>
        <w:t xml:space="preserve">". </w:t>
      </w:r>
    </w:p>
    <w:p w:rsidR="00695556" w:rsidRDefault="00695556" w:rsidP="00695556">
      <w:pPr>
        <w:pStyle w:val="10"/>
        <w:spacing w:line="300" w:lineRule="atLeast"/>
        <w:ind w:right="567" w:firstLine="720"/>
        <w:jc w:val="both"/>
        <w:rPr>
          <w:rFonts w:ascii="Arial" w:hAnsi="Arial"/>
          <w:noProof w:val="0"/>
          <w:rtl/>
        </w:rPr>
      </w:pPr>
    </w:p>
    <w:p w:rsidR="00695556" w:rsidRDefault="00695556" w:rsidP="00695556">
      <w:pPr>
        <w:pStyle w:val="10"/>
        <w:spacing w:line="300" w:lineRule="atLeast"/>
        <w:ind w:right="567" w:firstLine="720"/>
        <w:jc w:val="both"/>
        <w:rPr>
          <w:rFonts w:ascii="Arial" w:hAnsi="Arial"/>
          <w:noProof w:val="0"/>
          <w:rtl/>
        </w:rPr>
      </w:pPr>
    </w:p>
    <w:p w:rsidR="00695556" w:rsidRDefault="00695556" w:rsidP="00695556">
      <w:pPr>
        <w:pStyle w:val="ad"/>
        <w:numPr>
          <w:ilvl w:val="0"/>
          <w:numId w:val="1"/>
        </w:numPr>
        <w:spacing w:line="360" w:lineRule="auto"/>
        <w:jc w:val="both"/>
        <w:rPr>
          <w:rFonts w:ascii="David" w:hAnsi="David" w:cs="David"/>
          <w:sz w:val="24"/>
          <w:szCs w:val="24"/>
          <w:rtl/>
        </w:rPr>
      </w:pPr>
      <w:r>
        <w:rPr>
          <w:rFonts w:ascii="David" w:hAnsi="David" w:cs="David"/>
          <w:sz w:val="24"/>
          <w:szCs w:val="24"/>
          <w:rtl/>
        </w:rPr>
        <w:t>עם זאת, סע' 4 לחוק קובע:</w:t>
      </w:r>
      <w:r>
        <w:rPr>
          <w:rFonts w:ascii="David" w:hAnsi="David" w:cs="David"/>
          <w:b/>
          <w:bCs/>
          <w:sz w:val="24"/>
          <w:szCs w:val="24"/>
          <w:rtl/>
        </w:rPr>
        <w:t xml:space="preserve"> "אין בכריתת הנישואין או בקיומם כשלעצמם כדי לפגוע בקניינם של בני הזוג, להקנות לאחד מהם זכויות בנכסי השני או להטיל עליו אחריות לחובות השני"</w:t>
      </w:r>
      <w:r>
        <w:rPr>
          <w:rFonts w:ascii="David" w:hAnsi="David" w:cs="David"/>
          <w:sz w:val="24"/>
          <w:szCs w:val="24"/>
          <w:rtl/>
        </w:rPr>
        <w:t xml:space="preserve"> </w:t>
      </w:r>
    </w:p>
    <w:p w:rsidR="00695556" w:rsidRDefault="00695556" w:rsidP="00695556">
      <w:pPr>
        <w:pStyle w:val="ad"/>
        <w:spacing w:line="360" w:lineRule="auto"/>
        <w:jc w:val="both"/>
        <w:rPr>
          <w:rFonts w:ascii="David" w:hAnsi="David" w:cs="David"/>
          <w:sz w:val="24"/>
          <w:szCs w:val="24"/>
          <w:rtl/>
        </w:rPr>
      </w:pPr>
    </w:p>
    <w:p w:rsidR="00695556" w:rsidRDefault="00695556" w:rsidP="00695556">
      <w:pPr>
        <w:pStyle w:val="ad"/>
        <w:spacing w:line="360" w:lineRule="auto"/>
        <w:jc w:val="both"/>
        <w:rPr>
          <w:rFonts w:ascii="David" w:hAnsi="David" w:cs="David"/>
          <w:sz w:val="24"/>
          <w:szCs w:val="24"/>
          <w:rtl/>
        </w:rPr>
      </w:pPr>
      <w:r>
        <w:rPr>
          <w:rFonts w:ascii="David" w:hAnsi="David" w:cs="David"/>
          <w:sz w:val="24"/>
          <w:szCs w:val="24"/>
          <w:rtl/>
        </w:rPr>
        <w:t>בכך מאפשר סעיף זה לכל אחד מבני הזוג להתנהל באוטונומיה מוחלטת עם כספיו ורכושו. אין כל פגם בניהול חשבון בנק נפרד מבן הזוג השני וקיימת לכל אחד מבני הזוג האוטונומיה לנהל את חשבונו על פי ראות עיניו במהלך החיים המשותפים, זאת עד למועד הקרע שאז קובע  סע' 5 לחוק :</w:t>
      </w:r>
    </w:p>
    <w:p w:rsidR="00695556" w:rsidRDefault="00695556" w:rsidP="00695556">
      <w:pPr>
        <w:pStyle w:val="ad"/>
        <w:spacing w:line="360" w:lineRule="auto"/>
        <w:jc w:val="both"/>
        <w:rPr>
          <w:rFonts w:ascii="David" w:hAnsi="David" w:cs="David"/>
          <w:sz w:val="24"/>
          <w:szCs w:val="24"/>
          <w:rtl/>
        </w:rPr>
      </w:pPr>
      <w:r>
        <w:rPr>
          <w:rFonts w:ascii="David" w:hAnsi="David" w:cs="David"/>
          <w:sz w:val="24"/>
          <w:szCs w:val="24"/>
          <w:rtl/>
        </w:rPr>
        <w:br/>
      </w:r>
      <w:r>
        <w:rPr>
          <w:rFonts w:ascii="David" w:hAnsi="David" w:cs="David"/>
          <w:b/>
          <w:bCs/>
          <w:sz w:val="24"/>
          <w:szCs w:val="24"/>
          <w:rtl/>
        </w:rPr>
        <w:t>"5. (א) עם התרת הנישואין או עם פקיעת הנישואין עקב מותו של בן זוג (בחוק זה – פקיעת הנישואין) זכאי כל אחד מבני הזוג למחצית שווים של כלל נכסי בני הזוג,,</w:t>
      </w:r>
      <w:r>
        <w:rPr>
          <w:rFonts w:ascii="David" w:hAnsi="David" w:cs="David"/>
          <w:sz w:val="24"/>
          <w:szCs w:val="24"/>
          <w:rtl/>
        </w:rPr>
        <w:t xml:space="preserve"> </w:t>
      </w:r>
    </w:p>
    <w:p w:rsidR="00695556" w:rsidRDefault="00695556" w:rsidP="00695556">
      <w:pPr>
        <w:pStyle w:val="ad"/>
        <w:spacing w:line="360" w:lineRule="auto"/>
        <w:jc w:val="both"/>
        <w:rPr>
          <w:rFonts w:ascii="David" w:hAnsi="David" w:cs="David"/>
          <w:sz w:val="24"/>
          <w:szCs w:val="24"/>
          <w:rtl/>
        </w:rPr>
      </w:pPr>
    </w:p>
    <w:p w:rsidR="00695556" w:rsidRDefault="00695556" w:rsidP="00695556">
      <w:pPr>
        <w:pStyle w:val="ad"/>
        <w:spacing w:line="360" w:lineRule="auto"/>
        <w:jc w:val="both"/>
        <w:rPr>
          <w:rFonts w:ascii="David" w:hAnsi="David" w:cs="David"/>
          <w:b/>
          <w:bCs/>
          <w:sz w:val="24"/>
          <w:szCs w:val="24"/>
          <w:rtl/>
        </w:rPr>
      </w:pPr>
      <w:r>
        <w:rPr>
          <w:rFonts w:ascii="David" w:hAnsi="David" w:cs="David"/>
          <w:sz w:val="24"/>
          <w:szCs w:val="24"/>
          <w:rtl/>
        </w:rPr>
        <w:t xml:space="preserve">דהיינו, במועד הקרע יחולקו נכסי הצדדים שנצברו במהלך החיים המשותפים שווה בשווה, אלא אם ערכו הצדדים הסכם ממון </w:t>
      </w:r>
      <w:proofErr w:type="spellStart"/>
      <w:r>
        <w:rPr>
          <w:rFonts w:ascii="David" w:hAnsi="David" w:cs="David"/>
          <w:sz w:val="24"/>
          <w:szCs w:val="24"/>
          <w:rtl/>
        </w:rPr>
        <w:t>והחריגו</w:t>
      </w:r>
      <w:proofErr w:type="spellEnd"/>
      <w:r>
        <w:rPr>
          <w:rFonts w:ascii="David" w:hAnsi="David" w:cs="David"/>
          <w:sz w:val="24"/>
          <w:szCs w:val="24"/>
          <w:rtl/>
        </w:rPr>
        <w:t xml:space="preserve"> נכס כלשהו ממסכת הנכסים ברי האיזון, או שנכסים אלו מוחרגים מכוח החוק.</w:t>
      </w:r>
    </w:p>
    <w:p w:rsidR="00695556" w:rsidRDefault="00695556" w:rsidP="00695556">
      <w:pPr>
        <w:pStyle w:val="ad"/>
        <w:spacing w:line="360" w:lineRule="auto"/>
        <w:jc w:val="both"/>
        <w:rPr>
          <w:rFonts w:ascii="David" w:hAnsi="David" w:cs="David"/>
          <w:b/>
          <w:bCs/>
          <w:sz w:val="24"/>
          <w:szCs w:val="24"/>
          <w:rtl/>
        </w:rPr>
      </w:pPr>
    </w:p>
    <w:p w:rsidR="00695556" w:rsidRDefault="00695556" w:rsidP="00695556">
      <w:pPr>
        <w:pStyle w:val="ad"/>
        <w:numPr>
          <w:ilvl w:val="0"/>
          <w:numId w:val="1"/>
        </w:numPr>
        <w:spacing w:after="0" w:line="360" w:lineRule="auto"/>
        <w:jc w:val="both"/>
        <w:rPr>
          <w:rFonts w:ascii="David" w:hAnsi="David" w:cs="David"/>
          <w:sz w:val="24"/>
          <w:szCs w:val="24"/>
        </w:rPr>
      </w:pPr>
      <w:r>
        <w:rPr>
          <w:rFonts w:ascii="David" w:hAnsi="David" w:cs="David"/>
          <w:sz w:val="24"/>
          <w:szCs w:val="24"/>
          <w:rtl/>
        </w:rPr>
        <w:t>החוק נוקט גישה של הפרדה מוחלטת בין נכסי בני הזוג במהלך חיי הנישואין ודחיית השיתוף ביניהם ככלל למועד פקיעת הנישואין, הגירושין או פטירת בן זוג (סעיף 4 לחוק).</w:t>
      </w:r>
    </w:p>
    <w:p w:rsidR="00695556" w:rsidRDefault="00695556" w:rsidP="00695556">
      <w:pPr>
        <w:pStyle w:val="ad"/>
        <w:spacing w:after="0" w:line="360" w:lineRule="auto"/>
        <w:jc w:val="both"/>
        <w:rPr>
          <w:rFonts w:ascii="David" w:hAnsi="David" w:cs="David"/>
          <w:sz w:val="24"/>
          <w:szCs w:val="24"/>
        </w:rPr>
      </w:pPr>
    </w:p>
    <w:p w:rsidR="00695556" w:rsidRDefault="00695556" w:rsidP="00695556">
      <w:pPr>
        <w:pStyle w:val="ad"/>
        <w:spacing w:after="0" w:line="360" w:lineRule="auto"/>
        <w:jc w:val="both"/>
        <w:rPr>
          <w:rFonts w:ascii="David" w:hAnsi="David" w:cs="David"/>
          <w:sz w:val="24"/>
          <w:szCs w:val="24"/>
        </w:rPr>
      </w:pPr>
      <w:r>
        <w:rPr>
          <w:rFonts w:ascii="David" w:hAnsi="David" w:cs="David"/>
          <w:sz w:val="24"/>
          <w:szCs w:val="24"/>
          <w:rtl/>
        </w:rPr>
        <w:t xml:space="preserve">החוק קובע משטר של איזון משאבים בין בני הזוג, המתבטא בכך שככלל </w:t>
      </w:r>
      <w:r>
        <w:rPr>
          <w:rFonts w:ascii="David" w:hAnsi="David" w:cs="David"/>
          <w:b/>
          <w:bCs/>
          <w:sz w:val="24"/>
          <w:szCs w:val="24"/>
          <w:rtl/>
        </w:rPr>
        <w:t xml:space="preserve">"עם התרת הנישואין או עם פקיעת הנישואין עקב מותו של בן זוג... זכאי כל אחד מבני הזוג למחצית </w:t>
      </w:r>
      <w:proofErr w:type="spellStart"/>
      <w:r>
        <w:rPr>
          <w:rFonts w:ascii="David" w:hAnsi="David" w:cs="David"/>
          <w:b/>
          <w:bCs/>
          <w:sz w:val="24"/>
          <w:szCs w:val="24"/>
          <w:rtl/>
        </w:rPr>
        <w:t>שוויים</w:t>
      </w:r>
      <w:proofErr w:type="spellEnd"/>
      <w:r>
        <w:rPr>
          <w:rFonts w:ascii="David" w:hAnsi="David" w:cs="David"/>
          <w:b/>
          <w:bCs/>
          <w:sz w:val="24"/>
          <w:szCs w:val="24"/>
          <w:rtl/>
        </w:rPr>
        <w:t xml:space="preserve"> של כלל נכסי בני הזוג"</w:t>
      </w:r>
      <w:r>
        <w:rPr>
          <w:rFonts w:ascii="David" w:hAnsi="David" w:cs="David"/>
          <w:sz w:val="24"/>
          <w:szCs w:val="24"/>
          <w:rtl/>
        </w:rPr>
        <w:t xml:space="preserve"> (סעיף 5(א) לחוק). זאת למעט נכסים מסוימים המנויים בסעיפי משנה (1)-(3) לסעיף 5(א) שנמצא שאין הצדקה לאזן אותם. אלו כוללים, למשל, נכסים שהיו שייכים לאחד מבני הזוג ערב הנישואין, שהתקבלו במתנה או בירושה במהלך הנישואין, או שהוסכם על בני הזוג בכתב כי לא יאוזנו ביניהם. </w:t>
      </w:r>
    </w:p>
    <w:p w:rsidR="00695556" w:rsidRDefault="00695556" w:rsidP="00695556">
      <w:pPr>
        <w:pStyle w:val="ad"/>
        <w:spacing w:after="0" w:line="360" w:lineRule="auto"/>
        <w:jc w:val="both"/>
        <w:rPr>
          <w:rFonts w:ascii="David" w:hAnsi="David" w:cs="David"/>
          <w:sz w:val="24"/>
          <w:szCs w:val="24"/>
          <w:rtl/>
        </w:rPr>
      </w:pPr>
    </w:p>
    <w:p w:rsidR="00695556" w:rsidRDefault="00695556" w:rsidP="00695556">
      <w:pPr>
        <w:pStyle w:val="ad"/>
        <w:numPr>
          <w:ilvl w:val="0"/>
          <w:numId w:val="1"/>
        </w:numPr>
        <w:spacing w:line="360" w:lineRule="auto"/>
        <w:jc w:val="both"/>
        <w:rPr>
          <w:rFonts w:ascii="David" w:hAnsi="David" w:cs="David"/>
          <w:b/>
          <w:bCs/>
          <w:sz w:val="24"/>
          <w:szCs w:val="24"/>
        </w:rPr>
      </w:pPr>
      <w:r>
        <w:rPr>
          <w:rFonts w:ascii="David" w:hAnsi="David" w:cs="David"/>
          <w:sz w:val="24"/>
          <w:szCs w:val="24"/>
          <w:rtl/>
        </w:rPr>
        <w:t xml:space="preserve">השופט </w:t>
      </w:r>
      <w:proofErr w:type="spellStart"/>
      <w:r>
        <w:rPr>
          <w:rFonts w:ascii="David" w:hAnsi="David" w:cs="David"/>
          <w:sz w:val="24"/>
          <w:szCs w:val="24"/>
          <w:rtl/>
        </w:rPr>
        <w:t>זגורי</w:t>
      </w:r>
      <w:proofErr w:type="spellEnd"/>
      <w:r>
        <w:rPr>
          <w:rFonts w:ascii="David" w:hAnsi="David" w:cs="David"/>
          <w:sz w:val="24"/>
          <w:szCs w:val="24"/>
          <w:rtl/>
        </w:rPr>
        <w:t xml:space="preserve"> בפס"</w:t>
      </w:r>
      <w:r>
        <w:rPr>
          <w:rFonts w:ascii="David" w:hAnsi="David" w:cs="David"/>
          <w:b/>
          <w:bCs/>
          <w:sz w:val="24"/>
          <w:szCs w:val="24"/>
          <w:rtl/>
        </w:rPr>
        <w:t>ד א.כ נ' ט.כ.</w:t>
      </w:r>
      <w:r>
        <w:rPr>
          <w:rFonts w:ascii="David" w:hAnsi="David" w:cs="David"/>
          <w:sz w:val="24"/>
          <w:szCs w:val="24"/>
          <w:rtl/>
        </w:rPr>
        <w:t xml:space="preserve"> מתייחס לדילמה שבין הוראת סע' 4 לחוק לבין סע' 5 לחוק, בין האוטונומיה של כל אחד מבני הזוג להתנהל במהלך החיים המשותפים על פי ראות עיניו לבין חלוקת הרכוש שווה בשווה במועד הקרע:</w:t>
      </w:r>
    </w:p>
    <w:p w:rsidR="00695556" w:rsidRDefault="00695556" w:rsidP="00695556">
      <w:pPr>
        <w:pStyle w:val="ad"/>
        <w:spacing w:line="360" w:lineRule="auto"/>
        <w:jc w:val="both"/>
        <w:rPr>
          <w:rFonts w:ascii="David" w:hAnsi="David" w:cs="David"/>
          <w:b/>
          <w:bCs/>
          <w:sz w:val="24"/>
          <w:szCs w:val="24"/>
        </w:rPr>
      </w:pPr>
      <w:r>
        <w:rPr>
          <w:rFonts w:ascii="David" w:hAnsi="David" w:cs="David"/>
          <w:sz w:val="24"/>
          <w:szCs w:val="24"/>
          <w:rtl/>
        </w:rPr>
        <w:br/>
      </w:r>
      <w:r>
        <w:rPr>
          <w:rFonts w:ascii="David" w:hAnsi="David" w:cs="David"/>
          <w:b/>
          <w:bCs/>
          <w:sz w:val="24"/>
          <w:szCs w:val="24"/>
          <w:rtl/>
        </w:rPr>
        <w:t>"כאמור, לב המחלוקת בין הצדדים הינה ביחס למשיכות "לא סבירות" של כספים במזומן על ידי האיש מאז שנת 2009 ועד מועד הקרע במרץ 2017. המחלוקת מציעה התבוננות על נקודת איזון בין שני אינטרסים מתנגשים בדיני יחסי הממון הזוגיים :</w:t>
      </w:r>
      <w:r>
        <w:rPr>
          <w:rFonts w:ascii="David" w:hAnsi="David" w:cs="David"/>
          <w:sz w:val="24"/>
          <w:szCs w:val="24"/>
          <w:rtl/>
        </w:rPr>
        <w:br/>
      </w:r>
      <w:r>
        <w:rPr>
          <w:rFonts w:ascii="David" w:hAnsi="David" w:cs="David"/>
          <w:b/>
          <w:bCs/>
          <w:sz w:val="24"/>
          <w:szCs w:val="24"/>
          <w:rtl/>
        </w:rPr>
        <w:lastRenderedPageBreak/>
        <w:t xml:space="preserve">אינטרס אחד הוא אינטרס האוטונומיה של כל אחד מבני הזוג לעשות כבשלו ברכושו, כספיו, משכורתו, חשבונותיו וכיו"ב נכסיו. אינטרס זה מגן על ערך ועיקרון הניהול הפרטני של הנכסים במהלך הנישואין. אינטרס זה חל בעיקרון "בהווה" – במהלך הנישואין. אינטרס זה מוגן בסעיף 4 לחוק הקובע שאין בנישואין לכשעצמם כדי לפגוע בקניינם של בני הזוג או להטיל עליהם אחריות לחובות האחר... </w:t>
      </w:r>
      <w:r>
        <w:rPr>
          <w:rFonts w:ascii="David" w:hAnsi="David" w:cs="David"/>
          <w:b/>
          <w:bCs/>
          <w:sz w:val="24"/>
          <w:szCs w:val="24"/>
          <w:rtl/>
        </w:rPr>
        <w:br/>
        <w:t>אל מול אינטרס זה, נמצא לו אינטרס השיתוף והשוויון (פרופ' ליפשיץ מכנה אותו "אינטרס הקהילתיות/שיתופיות") שמשמעותו המעשית היא להבטיח שבעת פקיעת הקשר הזוגי, ייצאו שני בני הזוג מאותה נקודת מוצא כלכלית עד כמה שאפשר וצודק בנסיבות העניין. אינטרס זה הוא עתידי. כאן ברירת המחדל היא איזון שוויוני דחוי בין כלל נכסי בני הזוג כמצוות סעיף 5 לחוק (למעט נכסים שאין לאזן), אך במקרים חריגים, רשאי בית המשפט להרחיב את בסיס האיזון כך שיכלול נכסים אחרים/נוספים/קודמים (סעיף 7 לחוק) או לקבוע שהאיזון לא יהיה מחצה על מחצה או לא לפי שווי נכסים במועד פקיעת הקשר אלא במועד מאוחר יותר (סעיפים 8(2), 8(3) לחוק)...</w:t>
      </w:r>
      <w:r>
        <w:rPr>
          <w:rFonts w:ascii="David" w:hAnsi="David" w:cs="David"/>
          <w:b/>
          <w:bCs/>
          <w:sz w:val="24"/>
          <w:szCs w:val="24"/>
          <w:rtl/>
        </w:rPr>
        <w:br/>
        <w:t xml:space="preserve"> ... רוצה לומר, כי לכאורה, במהלך הנישואין, יכול כל בן זוג לעשות במשכורתו וכספיו כרצונו. השיתוף על פי החוק הינו דחוי והוא </w:t>
      </w:r>
      <w:proofErr w:type="spellStart"/>
      <w:r>
        <w:rPr>
          <w:rFonts w:ascii="David" w:hAnsi="David" w:cs="David"/>
          <w:b/>
          <w:bCs/>
          <w:sz w:val="24"/>
          <w:szCs w:val="24"/>
          <w:rtl/>
        </w:rPr>
        <w:t>אובילגטורי</w:t>
      </w:r>
      <w:proofErr w:type="spellEnd"/>
      <w:r>
        <w:rPr>
          <w:rFonts w:ascii="David" w:hAnsi="David" w:cs="David"/>
          <w:b/>
          <w:bCs/>
          <w:sz w:val="24"/>
          <w:szCs w:val="24"/>
          <w:rtl/>
        </w:rPr>
        <w:t xml:space="preserve"> (כלומר לא קנייני). אין שותפות לבני הזוג האחד בכספו של האחר במהלך הנישואין. יש זכות עתידית לאיזון. אך הניתוח אינו מסתיים כאן. נראה כי הפסיקה רואה מבחינה כלכלית בתא המשפחתי, תא שאמור להתנהל לפי קודים וכללים המגשימים את קיומו הכלכלי של משק הבית באופן שמעדיף את ההנאות/צרכים אישיים של כל אחד מבני הזוג. ישאל השואל כיצד היא עושה זאת, מבחינה משפטית, מקום שהוראת סעיף 4 מאפשרת לכאורה התנהלות עצמאית ונטולת שליטה של בן הזוג האחר? והתשובה: באמצעות עקרונות מכוח הדינים הכלליים (נאמנות, שליחות, תם לב ועוד).</w:t>
      </w:r>
    </w:p>
    <w:p w:rsidR="00695556" w:rsidRDefault="00695556" w:rsidP="00695556">
      <w:pPr>
        <w:pStyle w:val="ad"/>
        <w:spacing w:line="360" w:lineRule="auto"/>
        <w:jc w:val="both"/>
        <w:rPr>
          <w:rFonts w:ascii="David" w:hAnsi="David" w:cs="David"/>
          <w:b/>
          <w:bCs/>
          <w:sz w:val="24"/>
          <w:szCs w:val="24"/>
          <w:rtl/>
        </w:rPr>
      </w:pPr>
      <w:r>
        <w:rPr>
          <w:rFonts w:ascii="David" w:hAnsi="David" w:cs="David"/>
          <w:sz w:val="24"/>
          <w:szCs w:val="24"/>
          <w:rtl/>
        </w:rPr>
        <w:t>(</w:t>
      </w:r>
      <w:proofErr w:type="spellStart"/>
      <w:r>
        <w:rPr>
          <w:rFonts w:ascii="David" w:hAnsi="David" w:cs="David"/>
          <w:sz w:val="24"/>
          <w:szCs w:val="24"/>
          <w:rtl/>
        </w:rPr>
        <w:t>תלהמ</w:t>
      </w:r>
      <w:proofErr w:type="spellEnd"/>
      <w:r>
        <w:rPr>
          <w:rFonts w:ascii="David" w:hAnsi="David" w:cs="David"/>
          <w:sz w:val="24"/>
          <w:szCs w:val="24"/>
          <w:rtl/>
        </w:rPr>
        <w:t xml:space="preserve"> (</w:t>
      </w:r>
      <w:proofErr w:type="spellStart"/>
      <w:r>
        <w:rPr>
          <w:rFonts w:ascii="David" w:hAnsi="David" w:cs="David"/>
          <w:sz w:val="24"/>
          <w:szCs w:val="24"/>
          <w:rtl/>
        </w:rPr>
        <w:t>נצ</w:t>
      </w:r>
      <w:proofErr w:type="spellEnd"/>
      <w:r>
        <w:rPr>
          <w:rFonts w:ascii="David" w:hAnsi="David" w:cs="David"/>
          <w:sz w:val="24"/>
          <w:szCs w:val="24"/>
          <w:rtl/>
        </w:rPr>
        <w:t>') 39221-03-17 א.כ נ' ט.כ  - מאגר נבו 02.05.2019)</w:t>
      </w:r>
    </w:p>
    <w:p w:rsidR="00695556" w:rsidRDefault="00695556" w:rsidP="00695556">
      <w:pPr>
        <w:pStyle w:val="ListParagraph0"/>
        <w:spacing w:line="360" w:lineRule="auto"/>
        <w:jc w:val="both"/>
        <w:rPr>
          <w:rFonts w:ascii="Arial" w:hAnsi="Arial"/>
          <w:noProof w:val="0"/>
          <w:rtl/>
        </w:rPr>
      </w:pPr>
    </w:p>
    <w:p w:rsidR="00150A3D" w:rsidRDefault="00150A3D" w:rsidP="00695556">
      <w:pPr>
        <w:pStyle w:val="ListParagraph0"/>
        <w:spacing w:line="360" w:lineRule="auto"/>
        <w:jc w:val="both"/>
        <w:rPr>
          <w:rFonts w:ascii="David" w:hAnsi="David"/>
          <w:u w:val="single"/>
          <w:rtl/>
        </w:rPr>
      </w:pPr>
    </w:p>
    <w:p w:rsidR="00150A3D" w:rsidRDefault="00150A3D" w:rsidP="00695556">
      <w:pPr>
        <w:pStyle w:val="ListParagraph0"/>
        <w:spacing w:line="360" w:lineRule="auto"/>
        <w:jc w:val="both"/>
        <w:rPr>
          <w:rFonts w:ascii="David" w:hAnsi="David"/>
          <w:u w:val="single"/>
          <w:rtl/>
        </w:rPr>
      </w:pPr>
    </w:p>
    <w:p w:rsidR="00695556" w:rsidRDefault="00695556" w:rsidP="00695556">
      <w:pPr>
        <w:pStyle w:val="ListParagraph0"/>
        <w:spacing w:line="360" w:lineRule="auto"/>
        <w:jc w:val="both"/>
        <w:rPr>
          <w:rFonts w:ascii="Arial" w:hAnsi="Arial"/>
          <w:noProof w:val="0"/>
        </w:rPr>
      </w:pPr>
      <w:r>
        <w:rPr>
          <w:rFonts w:ascii="David" w:hAnsi="David"/>
          <w:u w:val="single"/>
          <w:rtl/>
        </w:rPr>
        <w:t>גדר המחלוקת</w:t>
      </w:r>
    </w:p>
    <w:p w:rsidR="00695556" w:rsidRDefault="00695556" w:rsidP="00695556">
      <w:pPr>
        <w:pStyle w:val="ListParagraph0"/>
        <w:spacing w:line="360" w:lineRule="auto"/>
        <w:jc w:val="both"/>
        <w:rPr>
          <w:rFonts w:ascii="Arial" w:hAnsi="Arial"/>
          <w:noProof w:val="0"/>
          <w:rtl/>
        </w:rPr>
      </w:pPr>
    </w:p>
    <w:p w:rsidR="00695556" w:rsidRDefault="00695556" w:rsidP="00B13AD7">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המחלוקת בין כל התובעים נסובה בעיקרה סביב דירת המגורים בת </w:t>
      </w:r>
      <w:r w:rsidR="00B13AD7">
        <w:rPr>
          <w:rFonts w:ascii="David" w:hAnsi="David" w:cs="David" w:hint="cs"/>
          <w:sz w:val="24"/>
          <w:szCs w:val="24"/>
          <w:rtl/>
        </w:rPr>
        <w:t>...</w:t>
      </w:r>
      <w:r>
        <w:rPr>
          <w:rFonts w:ascii="David" w:hAnsi="David" w:cs="David"/>
          <w:sz w:val="24"/>
          <w:szCs w:val="24"/>
          <w:rtl/>
        </w:rPr>
        <w:t xml:space="preserve">החדרים, בה התגוררו נכון לפתיחת ההליכים ופרידת הצדדים התובעת, הנתבע ושלושת הילדים. </w:t>
      </w:r>
    </w:p>
    <w:p w:rsidR="00695556" w:rsidRDefault="00695556" w:rsidP="00695556">
      <w:pPr>
        <w:pStyle w:val="ad"/>
        <w:spacing w:line="360" w:lineRule="auto"/>
        <w:jc w:val="both"/>
        <w:rPr>
          <w:rFonts w:ascii="David" w:hAnsi="David" w:cs="David"/>
          <w:sz w:val="24"/>
          <w:szCs w:val="24"/>
        </w:rPr>
      </w:pPr>
    </w:p>
    <w:p w:rsidR="00695556" w:rsidRDefault="00695556" w:rsidP="00695556">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הדירה רשומה ע"ש הנתבע ואולם לטענת הוריו רישומו כבעלים בדירה הינו פורמאלי בלבד. לטענתם הרוכשים </w:t>
      </w:r>
      <w:proofErr w:type="spellStart"/>
      <w:r>
        <w:rPr>
          <w:rFonts w:ascii="David" w:hAnsi="David" w:cs="David"/>
          <w:sz w:val="24"/>
          <w:szCs w:val="24"/>
          <w:rtl/>
        </w:rPr>
        <w:t>האמיתיים</w:t>
      </w:r>
      <w:proofErr w:type="spellEnd"/>
      <w:r>
        <w:rPr>
          <w:rFonts w:ascii="David" w:hAnsi="David" w:cs="David"/>
          <w:sz w:val="24"/>
          <w:szCs w:val="24"/>
          <w:rtl/>
        </w:rPr>
        <w:t xml:space="preserve">, בעלי הזכויות </w:t>
      </w:r>
      <w:proofErr w:type="spellStart"/>
      <w:r>
        <w:rPr>
          <w:rFonts w:ascii="David" w:hAnsi="David" w:cs="David"/>
          <w:sz w:val="24"/>
          <w:szCs w:val="24"/>
          <w:rtl/>
        </w:rPr>
        <w:t>האמיתיים</w:t>
      </w:r>
      <w:proofErr w:type="spellEnd"/>
      <w:r>
        <w:rPr>
          <w:rFonts w:ascii="David" w:hAnsi="David" w:cs="David"/>
          <w:sz w:val="24"/>
          <w:szCs w:val="24"/>
          <w:rtl/>
        </w:rPr>
        <w:t xml:space="preserve"> הינם ההורים אשר ביצעו את כל </w:t>
      </w:r>
      <w:r>
        <w:rPr>
          <w:rFonts w:ascii="David" w:hAnsi="David" w:cs="David"/>
          <w:sz w:val="24"/>
          <w:szCs w:val="24"/>
          <w:rtl/>
        </w:rPr>
        <w:lastRenderedPageBreak/>
        <w:t>הפעולות לרכישת הדירה, שילמו עבור רכישת הדירה ורק עובר לביצוע הרכישה עצמה הנתבע נרשם  כבעלים של הדירה  וזאת אך ורק משיקולי מס.</w:t>
      </w:r>
    </w:p>
    <w:p w:rsidR="00695556" w:rsidRDefault="00695556" w:rsidP="00695556">
      <w:pPr>
        <w:pStyle w:val="ad"/>
        <w:jc w:val="both"/>
        <w:rPr>
          <w:rFonts w:ascii="David" w:hAnsi="David" w:cs="David"/>
          <w:sz w:val="24"/>
          <w:szCs w:val="24"/>
        </w:rPr>
      </w:pPr>
    </w:p>
    <w:p w:rsidR="00695556" w:rsidRDefault="00695556" w:rsidP="00695556">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התובעת מנגד, עותרת לקבלת מחצית מהזכויות בדירה היות ולטענתה הדירה נרכשה מכספים משותפים שלה ושל הנתבע חרף רישומו בלבד כרוכש הדירה. </w:t>
      </w:r>
    </w:p>
    <w:p w:rsidR="00695556" w:rsidRDefault="00695556" w:rsidP="00695556">
      <w:pPr>
        <w:pStyle w:val="ad"/>
        <w:rPr>
          <w:rFonts w:ascii="David" w:hAnsi="David" w:cs="David"/>
          <w:sz w:val="24"/>
          <w:szCs w:val="24"/>
        </w:rPr>
      </w:pPr>
    </w:p>
    <w:p w:rsidR="00695556" w:rsidRDefault="00695556" w:rsidP="00695556">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בדיון מיום 19.2.20 אישר ב"כ התובעת כי עובדתית הדירות נרכשו מכספי הורי הנתבע ואולם דירת המגורים רשומה על שם הנתבע, נרכשה במהלך החיים המשותפים ואין לצדדים הסכם ממון </w:t>
      </w:r>
      <w:proofErr w:type="spellStart"/>
      <w:r>
        <w:rPr>
          <w:rFonts w:ascii="David" w:hAnsi="David" w:cs="David"/>
          <w:sz w:val="24"/>
          <w:szCs w:val="24"/>
          <w:rtl/>
        </w:rPr>
        <w:t>המחריג</w:t>
      </w:r>
      <w:proofErr w:type="spellEnd"/>
      <w:r>
        <w:rPr>
          <w:rFonts w:ascii="David" w:hAnsi="David" w:cs="David"/>
          <w:sz w:val="24"/>
          <w:szCs w:val="24"/>
          <w:rtl/>
        </w:rPr>
        <w:t xml:space="preserve"> את דירת המגורים. משכך, זכותה של התובעת למחצית הזכויות בדירת המגורים:</w:t>
      </w:r>
    </w:p>
    <w:p w:rsidR="00695556" w:rsidRDefault="00695556" w:rsidP="00B13AD7">
      <w:pPr>
        <w:pStyle w:val="ad"/>
        <w:spacing w:line="360" w:lineRule="auto"/>
        <w:jc w:val="both"/>
        <w:rPr>
          <w:rFonts w:ascii="David" w:hAnsi="David" w:cs="David"/>
          <w:sz w:val="24"/>
          <w:szCs w:val="24"/>
        </w:rPr>
      </w:pPr>
      <w:r>
        <w:rPr>
          <w:rFonts w:ascii="David" w:hAnsi="David" w:cs="David"/>
          <w:sz w:val="24"/>
          <w:szCs w:val="24"/>
          <w:rtl/>
        </w:rPr>
        <w:br/>
      </w:r>
      <w:r>
        <w:rPr>
          <w:rFonts w:ascii="David" w:hAnsi="David" w:cs="David"/>
          <w:b/>
          <w:bCs/>
          <w:sz w:val="24"/>
          <w:szCs w:val="24"/>
          <w:rtl/>
        </w:rPr>
        <w:t xml:space="preserve">"  אני שומע את דברי בית המשפט כי הזוג חי </w:t>
      </w:r>
      <w:r w:rsidR="00B13AD7">
        <w:rPr>
          <w:rFonts w:ascii="David" w:hAnsi="David" w:cs="David" w:hint="cs"/>
          <w:b/>
          <w:bCs/>
          <w:sz w:val="24"/>
          <w:szCs w:val="24"/>
          <w:rtl/>
        </w:rPr>
        <w:t>...</w:t>
      </w:r>
      <w:r>
        <w:rPr>
          <w:rFonts w:ascii="David" w:hAnsi="David" w:cs="David"/>
          <w:b/>
          <w:bCs/>
          <w:sz w:val="24"/>
          <w:szCs w:val="24"/>
          <w:rtl/>
        </w:rPr>
        <w:t xml:space="preserve">שנה יחדיו, עברו 3 דירות, ואף אחת מהדירות לא נרשם על שם מרשתי. ואני משיב כי הראשונה לא </w:t>
      </w:r>
      <w:proofErr w:type="spellStart"/>
      <w:r>
        <w:rPr>
          <w:rFonts w:ascii="David" w:hAnsi="David" w:cs="David"/>
          <w:b/>
          <w:bCs/>
          <w:sz w:val="24"/>
          <w:szCs w:val="24"/>
          <w:rtl/>
        </w:rPr>
        <w:t>היתה</w:t>
      </w:r>
      <w:proofErr w:type="spellEnd"/>
      <w:r>
        <w:rPr>
          <w:rFonts w:ascii="David" w:hAnsi="David" w:cs="David"/>
          <w:b/>
          <w:bCs/>
          <w:sz w:val="24"/>
          <w:szCs w:val="24"/>
          <w:rtl/>
        </w:rPr>
        <w:t xml:space="preserve"> שלהם, מדובר רק ב 2 דירות, וזה שאין הסכם ממון זו בעיה שלו. הדירה נרשמה על שמו אז חצי חצי. ואני שומע את בית המשפט כי לרישום יש משמעות. עובדתי שההורים מימנו את 2 הדירות ויש חוק יחסי ממון. אין הסכם ממון . הפן העובדתי האדון מרוויח 12,500 , הכסף שלה</w:t>
      </w:r>
      <w:r>
        <w:rPr>
          <w:rFonts w:ascii="David" w:hAnsi="David" w:cs="David"/>
          <w:sz w:val="24"/>
          <w:szCs w:val="24"/>
          <w:rtl/>
        </w:rPr>
        <w:t xml:space="preserve"> </w:t>
      </w:r>
    </w:p>
    <w:p w:rsidR="00695556" w:rsidRDefault="00695556" w:rsidP="00695556">
      <w:pPr>
        <w:pStyle w:val="ad"/>
        <w:spacing w:line="360" w:lineRule="auto"/>
        <w:jc w:val="both"/>
        <w:rPr>
          <w:rFonts w:ascii="David" w:hAnsi="David" w:cs="David"/>
          <w:sz w:val="24"/>
          <w:szCs w:val="24"/>
          <w:rtl/>
        </w:rPr>
      </w:pPr>
      <w:r>
        <w:rPr>
          <w:rFonts w:ascii="David" w:hAnsi="David" w:cs="David"/>
          <w:sz w:val="24"/>
          <w:szCs w:val="24"/>
          <w:rtl/>
        </w:rPr>
        <w:t xml:space="preserve">(צ"ל – שלו א.ו) </w:t>
      </w:r>
      <w:r>
        <w:rPr>
          <w:rFonts w:ascii="David" w:hAnsi="David" w:cs="David"/>
          <w:b/>
          <w:bCs/>
          <w:sz w:val="24"/>
          <w:szCs w:val="24"/>
          <w:rtl/>
        </w:rPr>
        <w:t>הלך להורים</w:t>
      </w:r>
      <w:r>
        <w:rPr>
          <w:rFonts w:ascii="David" w:hAnsi="David" w:cs="David"/>
          <w:sz w:val="24"/>
          <w:szCs w:val="24"/>
          <w:rtl/>
        </w:rPr>
        <w:t xml:space="preserve">" ( ר' עמ' 1, </w:t>
      </w:r>
      <w:proofErr w:type="spellStart"/>
      <w:r>
        <w:rPr>
          <w:rFonts w:ascii="David" w:hAnsi="David" w:cs="David"/>
          <w:sz w:val="24"/>
          <w:szCs w:val="24"/>
          <w:rtl/>
        </w:rPr>
        <w:t>שו</w:t>
      </w:r>
      <w:proofErr w:type="spellEnd"/>
      <w:r>
        <w:rPr>
          <w:rFonts w:ascii="David" w:hAnsi="David" w:cs="David"/>
          <w:sz w:val="24"/>
          <w:szCs w:val="24"/>
          <w:rtl/>
        </w:rPr>
        <w:t>' 15-20).</w:t>
      </w:r>
    </w:p>
    <w:p w:rsidR="00695556" w:rsidRDefault="00695556" w:rsidP="00695556">
      <w:pPr>
        <w:pStyle w:val="ad"/>
        <w:spacing w:line="360" w:lineRule="auto"/>
        <w:jc w:val="both"/>
        <w:rPr>
          <w:rFonts w:ascii="David" w:hAnsi="David" w:cs="David"/>
          <w:sz w:val="24"/>
          <w:szCs w:val="24"/>
          <w:rtl/>
        </w:rPr>
      </w:pPr>
    </w:p>
    <w:p w:rsidR="00695556" w:rsidRDefault="00695556" w:rsidP="00695556">
      <w:pPr>
        <w:pStyle w:val="ad"/>
        <w:numPr>
          <w:ilvl w:val="0"/>
          <w:numId w:val="1"/>
        </w:numPr>
        <w:spacing w:line="360" w:lineRule="auto"/>
        <w:jc w:val="both"/>
        <w:rPr>
          <w:rFonts w:ascii="David" w:hAnsi="David" w:cs="David"/>
          <w:sz w:val="24"/>
          <w:szCs w:val="24"/>
        </w:rPr>
      </w:pPr>
      <w:r>
        <w:rPr>
          <w:rFonts w:ascii="David" w:hAnsi="David" w:cs="David"/>
          <w:sz w:val="24"/>
          <w:szCs w:val="24"/>
          <w:rtl/>
        </w:rPr>
        <w:t>בסיכומיה (כנתבעת בתביעת ההורים) זנחה התובעת את הטענה כי הדירות נרכשו מכספים משותפים שלה ושל הנתבע ועברה לטעון כי הנתבע הרוויח כספים רבים, חסך מידי חודש סך 9,000 ₪ אותם הבריח להוריו  ומכספים אלו נרכשו שתי הדירות (סע' 20-23 לסיכומים).</w:t>
      </w:r>
    </w:p>
    <w:p w:rsidR="00695556" w:rsidRDefault="00695556" w:rsidP="00695556">
      <w:pPr>
        <w:pStyle w:val="ad"/>
        <w:spacing w:line="360" w:lineRule="auto"/>
        <w:jc w:val="both"/>
        <w:rPr>
          <w:rFonts w:ascii="David" w:hAnsi="David" w:cs="David"/>
          <w:sz w:val="24"/>
          <w:szCs w:val="24"/>
        </w:rPr>
      </w:pPr>
    </w:p>
    <w:p w:rsidR="00695556" w:rsidRDefault="00695556" w:rsidP="00695556">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השאלה העומדת לדיון אם כך היא האם התובעת שותפה לדירת המגורים רק בשל אי עריכת הסכם ממון  ורכישתה במהלך החיים המשותפים, מכספים שהנתבע הבריח לטענתה להוריו ומהם נרכשו שתי הדירות. </w:t>
      </w:r>
    </w:p>
    <w:p w:rsidR="00695556" w:rsidRDefault="00695556" w:rsidP="00695556">
      <w:pPr>
        <w:pStyle w:val="ad"/>
        <w:jc w:val="both"/>
        <w:rPr>
          <w:rFonts w:ascii="David" w:hAnsi="David" w:cs="David"/>
          <w:sz w:val="24"/>
          <w:szCs w:val="24"/>
        </w:rPr>
      </w:pPr>
    </w:p>
    <w:p w:rsidR="00695556" w:rsidRDefault="00695556" w:rsidP="00695556">
      <w:pPr>
        <w:pStyle w:val="ad"/>
        <w:numPr>
          <w:ilvl w:val="0"/>
          <w:numId w:val="1"/>
        </w:numPr>
        <w:spacing w:line="360" w:lineRule="auto"/>
        <w:jc w:val="both"/>
        <w:rPr>
          <w:rFonts w:ascii="David" w:hAnsi="David" w:cs="David"/>
          <w:sz w:val="24"/>
          <w:szCs w:val="24"/>
          <w:rtl/>
        </w:rPr>
      </w:pPr>
      <w:r>
        <w:rPr>
          <w:rFonts w:ascii="David" w:hAnsi="David" w:cs="David"/>
          <w:sz w:val="24"/>
          <w:szCs w:val="24"/>
          <w:rtl/>
        </w:rPr>
        <w:t>לשם מתן תשובה לשאלה זו, מצאתי לסקור את מקורות המימון של שתי הדירות בכלל ואת מימון דירת המגורים בפרט וזאת לצורך הטענה לשיתופה כשיתוף ספציפי, זאת על מנת לבחון האם התובעת תרמה "דבר מה נוסף" לרכישת דירת המגורים מלבד עובדת חיי הנישואין שלה עם הנתבע.</w:t>
      </w:r>
    </w:p>
    <w:p w:rsidR="00695556" w:rsidRDefault="00695556" w:rsidP="00695556">
      <w:pPr>
        <w:pStyle w:val="ad"/>
        <w:spacing w:line="360" w:lineRule="auto"/>
        <w:jc w:val="both"/>
        <w:rPr>
          <w:rFonts w:ascii="David" w:hAnsi="David" w:cs="David"/>
          <w:sz w:val="24"/>
          <w:szCs w:val="24"/>
          <w:u w:val="single"/>
        </w:rPr>
      </w:pPr>
    </w:p>
    <w:p w:rsidR="00695556" w:rsidRDefault="00695556" w:rsidP="00695556">
      <w:pPr>
        <w:pStyle w:val="ad"/>
        <w:spacing w:line="360" w:lineRule="auto"/>
        <w:jc w:val="both"/>
        <w:rPr>
          <w:rFonts w:ascii="David" w:hAnsi="David" w:cs="David"/>
          <w:sz w:val="24"/>
          <w:szCs w:val="24"/>
          <w:u w:val="single"/>
          <w:rtl/>
        </w:rPr>
      </w:pPr>
      <w:r>
        <w:rPr>
          <w:rFonts w:ascii="David" w:hAnsi="David" w:cs="David"/>
          <w:sz w:val="24"/>
          <w:szCs w:val="24"/>
          <w:u w:val="single"/>
          <w:rtl/>
        </w:rPr>
        <w:t xml:space="preserve">רכישת הדירה הראשונה </w:t>
      </w:r>
    </w:p>
    <w:p w:rsidR="00695556" w:rsidRDefault="00695556" w:rsidP="00695556">
      <w:pPr>
        <w:pStyle w:val="ad"/>
        <w:spacing w:line="360" w:lineRule="auto"/>
        <w:jc w:val="both"/>
        <w:rPr>
          <w:rFonts w:ascii="David" w:hAnsi="David" w:cs="David"/>
          <w:sz w:val="24"/>
          <w:szCs w:val="24"/>
          <w:u w:val="single"/>
          <w:rtl/>
        </w:rPr>
      </w:pPr>
    </w:p>
    <w:p w:rsidR="00695556" w:rsidRDefault="00695556" w:rsidP="00B13AD7">
      <w:pPr>
        <w:pStyle w:val="ad"/>
        <w:numPr>
          <w:ilvl w:val="0"/>
          <w:numId w:val="1"/>
        </w:numPr>
        <w:spacing w:line="360" w:lineRule="auto"/>
        <w:jc w:val="both"/>
        <w:rPr>
          <w:rFonts w:ascii="David" w:hAnsi="David" w:cs="David"/>
          <w:sz w:val="24"/>
          <w:szCs w:val="24"/>
        </w:rPr>
      </w:pPr>
      <w:r>
        <w:rPr>
          <w:rFonts w:ascii="David" w:hAnsi="David" w:cs="David"/>
          <w:sz w:val="24"/>
          <w:szCs w:val="24"/>
          <w:rtl/>
        </w:rPr>
        <w:lastRenderedPageBreak/>
        <w:t>ביום 27.3.06 חתמו הורי הנתבע על הסכם המכר לקניית הדירה הראשונה מבני הזוג</w:t>
      </w:r>
      <w:r w:rsidR="00B13AD7">
        <w:rPr>
          <w:rFonts w:ascii="David" w:hAnsi="David" w:cs="David" w:hint="cs"/>
          <w:sz w:val="24"/>
          <w:szCs w:val="24"/>
          <w:rtl/>
        </w:rPr>
        <w:t>...</w:t>
      </w:r>
      <w:r>
        <w:rPr>
          <w:rFonts w:ascii="David" w:hAnsi="David" w:cs="David"/>
          <w:sz w:val="24"/>
          <w:szCs w:val="24"/>
          <w:rtl/>
        </w:rPr>
        <w:t xml:space="preserve">  בתמורה לסך 137,000$ (נספח א לכתב ההגנה של הנתבע לתביעה </w:t>
      </w:r>
      <w:proofErr w:type="spellStart"/>
      <w:r>
        <w:rPr>
          <w:rFonts w:ascii="David" w:hAnsi="David" w:cs="David"/>
          <w:sz w:val="24"/>
          <w:szCs w:val="24"/>
          <w:rtl/>
        </w:rPr>
        <w:t>הרכושית</w:t>
      </w:r>
      <w:proofErr w:type="spellEnd"/>
      <w:r>
        <w:rPr>
          <w:rFonts w:ascii="David" w:hAnsi="David" w:cs="David"/>
          <w:sz w:val="24"/>
          <w:szCs w:val="24"/>
          <w:rtl/>
        </w:rPr>
        <w:t xml:space="preserve"> מיום 3.10.19)  </w:t>
      </w:r>
    </w:p>
    <w:p w:rsidR="00695556" w:rsidRPr="00B13AD7" w:rsidRDefault="00695556" w:rsidP="00695556">
      <w:pPr>
        <w:pStyle w:val="ad"/>
        <w:spacing w:line="360" w:lineRule="auto"/>
        <w:jc w:val="both"/>
        <w:rPr>
          <w:rFonts w:ascii="David" w:hAnsi="David" w:cs="David"/>
          <w:sz w:val="24"/>
          <w:szCs w:val="24"/>
        </w:rPr>
      </w:pPr>
    </w:p>
    <w:p w:rsidR="00695556" w:rsidRDefault="00695556" w:rsidP="00695556">
      <w:pPr>
        <w:pStyle w:val="ad"/>
        <w:numPr>
          <w:ilvl w:val="0"/>
          <w:numId w:val="1"/>
        </w:numPr>
        <w:spacing w:line="360" w:lineRule="auto"/>
        <w:rPr>
          <w:rFonts w:ascii="David" w:hAnsi="David" w:cs="David"/>
          <w:sz w:val="24"/>
          <w:szCs w:val="24"/>
        </w:rPr>
      </w:pPr>
      <w:r>
        <w:rPr>
          <w:rFonts w:ascii="David" w:hAnsi="David" w:cs="David"/>
          <w:sz w:val="24"/>
          <w:szCs w:val="24"/>
          <w:rtl/>
        </w:rPr>
        <w:t xml:space="preserve">הסכם המכר </w:t>
      </w:r>
      <w:proofErr w:type="spellStart"/>
      <w:r>
        <w:rPr>
          <w:rFonts w:ascii="David" w:hAnsi="David" w:cs="David"/>
          <w:sz w:val="24"/>
          <w:szCs w:val="24"/>
          <w:rtl/>
        </w:rPr>
        <w:t>בסע</w:t>
      </w:r>
      <w:proofErr w:type="spellEnd"/>
      <w:r>
        <w:rPr>
          <w:rFonts w:ascii="David" w:hAnsi="David" w:cs="David"/>
          <w:sz w:val="24"/>
          <w:szCs w:val="24"/>
          <w:rtl/>
        </w:rPr>
        <w:t>' 5 שבו פרס את מועדי התשלומים:</w:t>
      </w:r>
      <w:r>
        <w:rPr>
          <w:rFonts w:ascii="David" w:hAnsi="David" w:cs="David"/>
          <w:sz w:val="24"/>
          <w:szCs w:val="24"/>
          <w:rtl/>
        </w:rPr>
        <w:br/>
        <w:t>-ביום חתימת החוזה שולמו סך 14,000 $ ארה"ב.</w:t>
      </w:r>
      <w:r>
        <w:rPr>
          <w:rFonts w:ascii="David" w:hAnsi="David" w:cs="David"/>
          <w:sz w:val="24"/>
          <w:szCs w:val="24"/>
          <w:rtl/>
        </w:rPr>
        <w:br/>
        <w:t>- עד ליום 1.6.06 תשלום על סך 109,000$ ארה"ב.</w:t>
      </w:r>
      <w:r>
        <w:rPr>
          <w:rFonts w:ascii="David" w:hAnsi="David" w:cs="David"/>
          <w:sz w:val="24"/>
          <w:szCs w:val="24"/>
          <w:rtl/>
        </w:rPr>
        <w:br/>
        <w:t xml:space="preserve">- ביום 1.8.06 תשלום סך 14,000$ ארה"ב כנגד מסירת החזקה. </w:t>
      </w:r>
    </w:p>
    <w:p w:rsidR="00695556" w:rsidRDefault="00695556" w:rsidP="00695556">
      <w:pPr>
        <w:pStyle w:val="ad"/>
        <w:jc w:val="both"/>
        <w:rPr>
          <w:rFonts w:ascii="David" w:hAnsi="David" w:cs="David"/>
          <w:sz w:val="24"/>
          <w:szCs w:val="24"/>
        </w:rPr>
      </w:pPr>
    </w:p>
    <w:p w:rsidR="00695556" w:rsidRDefault="00695556" w:rsidP="00B13AD7">
      <w:pPr>
        <w:pStyle w:val="ad"/>
        <w:numPr>
          <w:ilvl w:val="0"/>
          <w:numId w:val="1"/>
        </w:numPr>
        <w:spacing w:line="360" w:lineRule="auto"/>
        <w:rPr>
          <w:rFonts w:ascii="David" w:hAnsi="David" w:cs="David"/>
          <w:sz w:val="24"/>
          <w:szCs w:val="24"/>
          <w:rtl/>
        </w:rPr>
      </w:pPr>
      <w:r>
        <w:rPr>
          <w:rFonts w:ascii="David" w:hAnsi="David" w:cs="David"/>
          <w:sz w:val="24"/>
          <w:szCs w:val="24"/>
          <w:rtl/>
        </w:rPr>
        <w:t>אם הנתבע צרפה לתצהירה מיום 16.8.20 (שהוגש לבית המשפט ביום 18.8.20) פריסת התשלומים באמצעות שיקים ודפי חשבון בנק ( נספח ב1 ):</w:t>
      </w:r>
      <w:r>
        <w:rPr>
          <w:rFonts w:ascii="David" w:hAnsi="David" w:cs="David"/>
          <w:sz w:val="24"/>
          <w:szCs w:val="24"/>
          <w:rtl/>
        </w:rPr>
        <w:br/>
        <w:t xml:space="preserve"> - 26.3.06 שיק בנקאי על סך 70,215 ₪  ע"ש המוכרים.</w:t>
      </w:r>
      <w:r>
        <w:rPr>
          <w:rFonts w:ascii="David" w:hAnsi="David" w:cs="David"/>
          <w:sz w:val="24"/>
          <w:szCs w:val="24"/>
          <w:rtl/>
        </w:rPr>
        <w:br/>
        <w:t>-ביום 29.5.06  שיק בנקאי על סך 380,000 ₪ ע"ש מוכרים – הלוואת המשכנתא.</w:t>
      </w:r>
      <w:r>
        <w:rPr>
          <w:rFonts w:ascii="David" w:hAnsi="David" w:cs="David"/>
          <w:sz w:val="24"/>
          <w:szCs w:val="24"/>
          <w:rtl/>
        </w:rPr>
        <w:br/>
        <w:t>- 30.5.06  שיק בנקאי על סך 102,891 ₪ ע"ש המוכרים.</w:t>
      </w:r>
      <w:r>
        <w:rPr>
          <w:rFonts w:ascii="David" w:hAnsi="David" w:cs="David"/>
          <w:sz w:val="24"/>
          <w:szCs w:val="24"/>
          <w:rtl/>
        </w:rPr>
        <w:br/>
        <w:t>- 14.8.06 שיק בנקאי על סך 50,000 ₪ ע"ש המוכרים.</w:t>
      </w:r>
      <w:r>
        <w:rPr>
          <w:rFonts w:ascii="David" w:hAnsi="David" w:cs="David"/>
          <w:sz w:val="24"/>
          <w:szCs w:val="24"/>
          <w:rtl/>
        </w:rPr>
        <w:br/>
      </w:r>
      <w:r>
        <w:rPr>
          <w:rFonts w:ascii="David" w:hAnsi="David" w:cs="David"/>
          <w:sz w:val="24"/>
          <w:szCs w:val="24"/>
          <w:u w:val="single"/>
          <w:rtl/>
        </w:rPr>
        <w:t xml:space="preserve">- 14.8.06 שיק על סך 3319 ₪ לטובת </w:t>
      </w:r>
      <w:r w:rsidR="00B13AD7">
        <w:rPr>
          <w:rFonts w:ascii="David" w:hAnsi="David" w:cs="David" w:hint="cs"/>
          <w:sz w:val="24"/>
          <w:szCs w:val="24"/>
          <w:u w:val="single"/>
          <w:rtl/>
        </w:rPr>
        <w:t>....</w:t>
      </w:r>
      <w:r>
        <w:rPr>
          <w:rFonts w:ascii="David" w:hAnsi="David" w:cs="David"/>
          <w:sz w:val="24"/>
          <w:szCs w:val="24"/>
          <w:u w:val="single"/>
          <w:rtl/>
        </w:rPr>
        <w:t xml:space="preserve"> משוך מחשבון הבנק של האם.</w:t>
      </w:r>
      <w:r>
        <w:rPr>
          <w:rFonts w:ascii="David" w:hAnsi="David" w:cs="David"/>
          <w:sz w:val="24"/>
          <w:szCs w:val="24"/>
          <w:rtl/>
        </w:rPr>
        <w:br/>
        <w:t>סה"כ  606,425 ₪.</w:t>
      </w:r>
    </w:p>
    <w:p w:rsidR="00695556" w:rsidRDefault="00695556" w:rsidP="00695556">
      <w:pPr>
        <w:pStyle w:val="ad"/>
        <w:jc w:val="both"/>
        <w:rPr>
          <w:rFonts w:ascii="David" w:hAnsi="David" w:cs="David"/>
          <w:sz w:val="24"/>
          <w:szCs w:val="24"/>
        </w:rPr>
      </w:pPr>
    </w:p>
    <w:p w:rsidR="00695556" w:rsidRDefault="00695556" w:rsidP="00695556">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ביום 29.3.06 נרשמה הערת אזהרה לטובת ההורים בלשכת רישום המקרקעין (נספח א לכתב ההגנה של הנתבע לתביעה </w:t>
      </w:r>
      <w:proofErr w:type="spellStart"/>
      <w:r>
        <w:rPr>
          <w:rFonts w:ascii="David" w:hAnsi="David" w:cs="David"/>
          <w:sz w:val="24"/>
          <w:szCs w:val="24"/>
          <w:rtl/>
        </w:rPr>
        <w:t>הרכושית</w:t>
      </w:r>
      <w:proofErr w:type="spellEnd"/>
      <w:r>
        <w:rPr>
          <w:rFonts w:ascii="David" w:hAnsi="David" w:cs="David"/>
          <w:sz w:val="24"/>
          <w:szCs w:val="24"/>
          <w:rtl/>
        </w:rPr>
        <w:t xml:space="preserve"> מיום 3.10.19)  </w:t>
      </w:r>
    </w:p>
    <w:p w:rsidR="00695556" w:rsidRDefault="00695556" w:rsidP="00695556">
      <w:pPr>
        <w:pStyle w:val="ad"/>
        <w:jc w:val="both"/>
        <w:rPr>
          <w:rFonts w:ascii="David" w:hAnsi="David" w:cs="David"/>
          <w:sz w:val="24"/>
          <w:szCs w:val="24"/>
        </w:rPr>
      </w:pPr>
    </w:p>
    <w:p w:rsidR="00695556" w:rsidRDefault="00695556" w:rsidP="00695556">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ביום 28.5.06 נרשמה הערת אזהרה על משכנתא לטובת בנק הפועלים על סך 380,000 ₪ (נספח א לכתב ההגנה של הנתבע לתביעה </w:t>
      </w:r>
      <w:proofErr w:type="spellStart"/>
      <w:r>
        <w:rPr>
          <w:rFonts w:ascii="David" w:hAnsi="David" w:cs="David"/>
          <w:sz w:val="24"/>
          <w:szCs w:val="24"/>
          <w:rtl/>
        </w:rPr>
        <w:t>הרכושית</w:t>
      </w:r>
      <w:proofErr w:type="spellEnd"/>
      <w:r>
        <w:rPr>
          <w:rFonts w:ascii="David" w:hAnsi="David" w:cs="David"/>
          <w:sz w:val="24"/>
          <w:szCs w:val="24"/>
          <w:rtl/>
        </w:rPr>
        <w:t xml:space="preserve"> מיום 3.10.19 ).</w:t>
      </w:r>
    </w:p>
    <w:p w:rsidR="00695556" w:rsidRDefault="00695556" w:rsidP="00695556">
      <w:pPr>
        <w:pStyle w:val="ad"/>
        <w:jc w:val="both"/>
        <w:rPr>
          <w:rFonts w:ascii="David" w:hAnsi="David" w:cs="David"/>
          <w:sz w:val="24"/>
          <w:szCs w:val="24"/>
        </w:rPr>
      </w:pPr>
    </w:p>
    <w:p w:rsidR="00695556" w:rsidRDefault="00695556" w:rsidP="00695556">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ביום 22.3.15 בנק הפועלים אישר סילוקה של המשכנתא ונתן אישורו  לבטל את רישום המשכנתא בלשכת רישום המקרקעין₪ (נספח א לכתב ההגנה של הנתבע לתביעה </w:t>
      </w:r>
      <w:proofErr w:type="spellStart"/>
      <w:r>
        <w:rPr>
          <w:rFonts w:ascii="David" w:hAnsi="David" w:cs="David"/>
          <w:sz w:val="24"/>
          <w:szCs w:val="24"/>
          <w:rtl/>
        </w:rPr>
        <w:t>הרכושית</w:t>
      </w:r>
      <w:proofErr w:type="spellEnd"/>
      <w:r>
        <w:rPr>
          <w:rFonts w:ascii="David" w:hAnsi="David" w:cs="David"/>
          <w:sz w:val="24"/>
          <w:szCs w:val="24"/>
          <w:rtl/>
        </w:rPr>
        <w:t xml:space="preserve"> מיום 3.10.19 )</w:t>
      </w:r>
    </w:p>
    <w:p w:rsidR="00695556" w:rsidRDefault="00695556" w:rsidP="00695556">
      <w:pPr>
        <w:pStyle w:val="ad"/>
        <w:jc w:val="both"/>
        <w:rPr>
          <w:rFonts w:ascii="David" w:hAnsi="David" w:cs="David"/>
          <w:sz w:val="24"/>
          <w:szCs w:val="24"/>
        </w:rPr>
      </w:pPr>
    </w:p>
    <w:p w:rsidR="00695556" w:rsidRDefault="00695556" w:rsidP="00B13AD7">
      <w:pPr>
        <w:pStyle w:val="ad"/>
        <w:numPr>
          <w:ilvl w:val="0"/>
          <w:numId w:val="1"/>
        </w:numPr>
        <w:spacing w:line="360" w:lineRule="auto"/>
        <w:rPr>
          <w:rFonts w:ascii="David" w:hAnsi="David" w:cs="David"/>
          <w:sz w:val="24"/>
          <w:szCs w:val="24"/>
          <w:rtl/>
        </w:rPr>
      </w:pPr>
      <w:r>
        <w:rPr>
          <w:rFonts w:ascii="David" w:hAnsi="David" w:cs="David"/>
          <w:sz w:val="24"/>
          <w:szCs w:val="24"/>
          <w:rtl/>
        </w:rPr>
        <w:t>מכתב התביעה ותצהירי התובעת עולה כי לגרסתה היא  והנתבע רכשו את שתי הדירות, הן הראשונה</w:t>
      </w:r>
      <w:r>
        <w:rPr>
          <w:rFonts w:ascii="David" w:hAnsi="David" w:cs="David"/>
          <w:b/>
          <w:bCs/>
          <w:sz w:val="24"/>
          <w:szCs w:val="24"/>
          <w:rtl/>
        </w:rPr>
        <w:t xml:space="preserve"> </w:t>
      </w:r>
      <w:r>
        <w:rPr>
          <w:rFonts w:ascii="David" w:hAnsi="David" w:cs="David"/>
          <w:sz w:val="24"/>
          <w:szCs w:val="24"/>
          <w:rtl/>
        </w:rPr>
        <w:t>(והן השנייה)</w:t>
      </w:r>
      <w:r>
        <w:rPr>
          <w:rFonts w:ascii="David" w:hAnsi="David" w:cs="David"/>
          <w:b/>
          <w:bCs/>
          <w:sz w:val="24"/>
          <w:szCs w:val="24"/>
          <w:rtl/>
        </w:rPr>
        <w:t xml:space="preserve"> "בתחילת נישואיהם התגוררו הצדדים בדירה שכורה .... לאחר מכן רכשו הצדדים דירה ברח' </w:t>
      </w:r>
      <w:r w:rsidR="00B13AD7">
        <w:rPr>
          <w:rFonts w:ascii="David" w:hAnsi="David" w:cs="David" w:hint="cs"/>
          <w:b/>
          <w:bCs/>
          <w:sz w:val="24"/>
          <w:szCs w:val="24"/>
          <w:rtl/>
        </w:rPr>
        <w:t>...ב..</w:t>
      </w:r>
      <w:r w:rsidR="00B13AD7">
        <w:rPr>
          <w:rFonts w:ascii="David" w:hAnsi="David" w:cs="David"/>
          <w:b/>
          <w:bCs/>
          <w:sz w:val="24"/>
          <w:szCs w:val="24"/>
          <w:rtl/>
        </w:rPr>
        <w:t>, דירת</w:t>
      </w:r>
      <w:r w:rsidR="00B13AD7">
        <w:rPr>
          <w:rFonts w:ascii="David" w:hAnsi="David" w:cs="David" w:hint="cs"/>
          <w:b/>
          <w:bCs/>
          <w:sz w:val="24"/>
          <w:szCs w:val="24"/>
          <w:rtl/>
        </w:rPr>
        <w:t>..</w:t>
      </w:r>
      <w:r>
        <w:rPr>
          <w:rFonts w:ascii="David" w:hAnsi="David" w:cs="David"/>
          <w:b/>
          <w:bCs/>
          <w:sz w:val="24"/>
          <w:szCs w:val="24"/>
          <w:rtl/>
        </w:rPr>
        <w:t xml:space="preserve"> חדרים. הצדדים התגוררו בדירה זו כ 11 שנים.</w:t>
      </w:r>
      <w:r>
        <w:rPr>
          <w:rFonts w:ascii="David" w:hAnsi="David" w:cs="David"/>
          <w:b/>
          <w:bCs/>
          <w:sz w:val="24"/>
          <w:szCs w:val="24"/>
          <w:rtl/>
        </w:rPr>
        <w:br/>
        <w:t xml:space="preserve">הדירה </w:t>
      </w:r>
      <w:proofErr w:type="spellStart"/>
      <w:r>
        <w:rPr>
          <w:rFonts w:ascii="David" w:hAnsi="David" w:cs="David"/>
          <w:b/>
          <w:bCs/>
          <w:sz w:val="24"/>
          <w:szCs w:val="24"/>
          <w:rtl/>
        </w:rPr>
        <w:t>היתה</w:t>
      </w:r>
      <w:proofErr w:type="spellEnd"/>
      <w:r>
        <w:rPr>
          <w:rFonts w:ascii="David" w:hAnsi="David" w:cs="David"/>
          <w:b/>
          <w:bCs/>
          <w:sz w:val="24"/>
          <w:szCs w:val="24"/>
          <w:rtl/>
        </w:rPr>
        <w:t xml:space="preserve"> קטנה מדי עבור הצדדים... ולכן מכרו את הדירה וקנו מכספיהם המשותפים דירה חדשה ברח' </w:t>
      </w:r>
      <w:r w:rsidR="00B13AD7">
        <w:rPr>
          <w:rFonts w:ascii="David" w:hAnsi="David" w:cs="David" w:hint="cs"/>
          <w:b/>
          <w:bCs/>
          <w:sz w:val="24"/>
          <w:szCs w:val="24"/>
          <w:rtl/>
        </w:rPr>
        <w:t>...</w:t>
      </w:r>
      <w:r>
        <w:rPr>
          <w:rFonts w:ascii="David" w:hAnsi="David" w:cs="David"/>
          <w:b/>
          <w:bCs/>
          <w:sz w:val="24"/>
          <w:szCs w:val="24"/>
          <w:rtl/>
        </w:rPr>
        <w:t xml:space="preserve">, </w:t>
      </w:r>
      <w:r w:rsidR="00B13AD7">
        <w:rPr>
          <w:rFonts w:ascii="David" w:hAnsi="David" w:cs="David" w:hint="cs"/>
          <w:b/>
          <w:bCs/>
          <w:sz w:val="24"/>
          <w:szCs w:val="24"/>
          <w:rtl/>
        </w:rPr>
        <w:t>....</w:t>
      </w:r>
      <w:r>
        <w:rPr>
          <w:rFonts w:ascii="David" w:hAnsi="David" w:cs="David"/>
          <w:b/>
          <w:bCs/>
          <w:sz w:val="24"/>
          <w:szCs w:val="24"/>
          <w:rtl/>
        </w:rPr>
        <w:t xml:space="preserve">, דירת </w:t>
      </w:r>
      <w:r w:rsidR="00B13AD7">
        <w:rPr>
          <w:rFonts w:ascii="David" w:hAnsi="David" w:cs="David" w:hint="cs"/>
          <w:b/>
          <w:bCs/>
          <w:sz w:val="24"/>
          <w:szCs w:val="24"/>
          <w:rtl/>
        </w:rPr>
        <w:t>....</w:t>
      </w:r>
      <w:r>
        <w:rPr>
          <w:rFonts w:ascii="David" w:hAnsi="David" w:cs="David"/>
          <w:b/>
          <w:bCs/>
          <w:sz w:val="24"/>
          <w:szCs w:val="24"/>
          <w:rtl/>
        </w:rPr>
        <w:t xml:space="preserve"> חדרים  בה הם מתגוררים כיום.</w:t>
      </w:r>
      <w:r>
        <w:rPr>
          <w:rFonts w:ascii="David" w:hAnsi="David" w:cs="David"/>
          <w:b/>
          <w:bCs/>
          <w:sz w:val="24"/>
          <w:szCs w:val="24"/>
          <w:rtl/>
        </w:rPr>
        <w:br/>
        <w:t>מי שטיפל במכירת</w:t>
      </w:r>
      <w:r>
        <w:rPr>
          <w:rFonts w:ascii="David" w:hAnsi="David" w:cs="David"/>
          <w:b/>
          <w:bCs/>
          <w:sz w:val="24"/>
          <w:szCs w:val="24"/>
          <w:u w:val="single"/>
          <w:rtl/>
        </w:rPr>
        <w:t xml:space="preserve"> </w:t>
      </w:r>
      <w:r>
        <w:rPr>
          <w:rFonts w:ascii="David" w:hAnsi="David" w:cs="David"/>
          <w:b/>
          <w:bCs/>
          <w:sz w:val="24"/>
          <w:szCs w:val="24"/>
          <w:rtl/>
        </w:rPr>
        <w:t>וברכישת הדירה היה הנתבע .</w:t>
      </w:r>
      <w:r>
        <w:rPr>
          <w:rFonts w:ascii="David" w:hAnsi="David" w:cs="David"/>
          <w:b/>
          <w:bCs/>
          <w:sz w:val="24"/>
          <w:szCs w:val="24"/>
          <w:u w:val="single"/>
          <w:rtl/>
        </w:rPr>
        <w:t xml:space="preserve"> </w:t>
      </w:r>
      <w:r>
        <w:rPr>
          <w:rFonts w:ascii="David" w:hAnsi="David" w:cs="David"/>
          <w:b/>
          <w:bCs/>
          <w:sz w:val="24"/>
          <w:szCs w:val="24"/>
          <w:u w:val="single"/>
          <w:rtl/>
        </w:rPr>
        <w:br/>
      </w:r>
      <w:r>
        <w:rPr>
          <w:rFonts w:ascii="David" w:hAnsi="David" w:cs="David"/>
          <w:b/>
          <w:bCs/>
          <w:sz w:val="24"/>
          <w:szCs w:val="24"/>
          <w:rtl/>
        </w:rPr>
        <w:t xml:space="preserve">הדירה לא נרשמה ע"ש שני הצדדים אלא על שם הנתבע בלבד, למרות שמדובר בדירה </w:t>
      </w:r>
      <w:r>
        <w:rPr>
          <w:rFonts w:ascii="David" w:hAnsi="David" w:cs="David"/>
          <w:b/>
          <w:bCs/>
          <w:sz w:val="24"/>
          <w:szCs w:val="24"/>
          <w:rtl/>
        </w:rPr>
        <w:lastRenderedPageBreak/>
        <w:t xml:space="preserve">שנרכשה בזמן החיים המשותפים של הצדדים, מכספים משותפים של הצדדים , כאשר לצדדים </w:t>
      </w:r>
      <w:proofErr w:type="spellStart"/>
      <w:r>
        <w:rPr>
          <w:rFonts w:ascii="David" w:hAnsi="David" w:cs="David"/>
          <w:b/>
          <w:bCs/>
          <w:sz w:val="24"/>
          <w:szCs w:val="24"/>
          <w:rtl/>
        </w:rPr>
        <w:t>היתה</w:t>
      </w:r>
      <w:proofErr w:type="spellEnd"/>
      <w:r>
        <w:rPr>
          <w:rFonts w:ascii="David" w:hAnsi="David" w:cs="David"/>
          <w:b/>
          <w:bCs/>
          <w:sz w:val="24"/>
          <w:szCs w:val="24"/>
          <w:rtl/>
        </w:rPr>
        <w:t xml:space="preserve"> כוונת שיתוף מפורשת שדירה זו תהיה של שני הצדדים בחלקים שווים...הרי הצדדים רכשו את הדירה ע"י מכירת דירתם הקודמת והוספת כספים משותפים שלהם, בוודאי שהדירה היא דירה משותפת ששייכת לשני הצדדים!"</w:t>
      </w:r>
      <w:r>
        <w:rPr>
          <w:rFonts w:ascii="David" w:hAnsi="David" w:cs="David"/>
          <w:sz w:val="24"/>
          <w:szCs w:val="24"/>
          <w:rtl/>
        </w:rPr>
        <w:t xml:space="preserve"> ( סע' 6-12).</w:t>
      </w:r>
    </w:p>
    <w:p w:rsidR="00695556" w:rsidRDefault="00695556" w:rsidP="00695556">
      <w:pPr>
        <w:pStyle w:val="ad"/>
        <w:jc w:val="both"/>
        <w:rPr>
          <w:rFonts w:ascii="David" w:hAnsi="David" w:cs="David"/>
          <w:sz w:val="24"/>
          <w:szCs w:val="24"/>
        </w:rPr>
      </w:pPr>
    </w:p>
    <w:p w:rsidR="00695556" w:rsidRDefault="00695556" w:rsidP="00374869">
      <w:pPr>
        <w:pStyle w:val="ad"/>
        <w:numPr>
          <w:ilvl w:val="0"/>
          <w:numId w:val="1"/>
        </w:numPr>
        <w:spacing w:line="360" w:lineRule="auto"/>
        <w:rPr>
          <w:rFonts w:ascii="David" w:hAnsi="David" w:cs="David"/>
          <w:sz w:val="24"/>
          <w:szCs w:val="24"/>
          <w:u w:val="single"/>
          <w:rtl/>
        </w:rPr>
      </w:pPr>
      <w:r>
        <w:rPr>
          <w:rFonts w:ascii="David" w:hAnsi="David" w:cs="David"/>
          <w:sz w:val="24"/>
          <w:szCs w:val="24"/>
          <w:rtl/>
        </w:rPr>
        <w:t xml:space="preserve">בניגוד לטענתה זו של התובעת  שנזנחה בסיכומיה , בדיון בבקשה לקבלת צו הגנה מיום </w:t>
      </w:r>
      <w:r w:rsidR="00D60C15">
        <w:rPr>
          <w:rFonts w:ascii="David" w:hAnsi="David" w:cs="David" w:hint="cs"/>
          <w:sz w:val="24"/>
          <w:szCs w:val="24"/>
          <w:rtl/>
        </w:rPr>
        <w:t>....</w:t>
      </w:r>
      <w:r>
        <w:rPr>
          <w:rFonts w:ascii="David" w:hAnsi="David" w:cs="David"/>
          <w:sz w:val="24"/>
          <w:szCs w:val="24"/>
          <w:rtl/>
        </w:rPr>
        <w:t>.</w:t>
      </w:r>
      <w:r w:rsidR="00D60C15">
        <w:rPr>
          <w:rFonts w:ascii="David" w:hAnsi="David" w:cs="David" w:hint="cs"/>
          <w:sz w:val="24"/>
          <w:szCs w:val="24"/>
          <w:rtl/>
        </w:rPr>
        <w:t>.</w:t>
      </w:r>
      <w:r>
        <w:rPr>
          <w:rFonts w:ascii="David" w:hAnsi="David" w:cs="David"/>
          <w:sz w:val="24"/>
          <w:szCs w:val="24"/>
          <w:rtl/>
        </w:rPr>
        <w:t xml:space="preserve"> </w:t>
      </w:r>
      <w:proofErr w:type="spellStart"/>
      <w:r>
        <w:rPr>
          <w:rFonts w:ascii="David" w:hAnsi="David" w:cs="David"/>
          <w:sz w:val="24"/>
          <w:szCs w:val="24"/>
          <w:rtl/>
        </w:rPr>
        <w:t>בבש"א</w:t>
      </w:r>
      <w:proofErr w:type="spellEnd"/>
      <w:r w:rsidR="00374869">
        <w:rPr>
          <w:rFonts w:ascii="David" w:hAnsi="David" w:cs="David" w:hint="cs"/>
          <w:sz w:val="24"/>
          <w:szCs w:val="24"/>
          <w:rtl/>
        </w:rPr>
        <w:t>....</w:t>
      </w:r>
      <w:r>
        <w:rPr>
          <w:rFonts w:ascii="David" w:hAnsi="David" w:cs="David"/>
          <w:sz w:val="24"/>
          <w:szCs w:val="24"/>
          <w:rtl/>
        </w:rPr>
        <w:t xml:space="preserve">  שם במהלך חקירתה אישרה כי הדירה נרכשה על ידי הוריו של הנתבע:</w:t>
      </w:r>
      <w:r>
        <w:rPr>
          <w:rFonts w:ascii="David" w:hAnsi="David" w:cs="David"/>
          <w:sz w:val="24"/>
          <w:szCs w:val="24"/>
          <w:rtl/>
        </w:rPr>
        <w:br/>
      </w:r>
      <w:r>
        <w:rPr>
          <w:rFonts w:ascii="David" w:hAnsi="David" w:cs="David"/>
          <w:b/>
          <w:bCs/>
          <w:sz w:val="24"/>
          <w:szCs w:val="24"/>
          <w:rtl/>
        </w:rPr>
        <w:t>"ש. זה נכון שהדירה שאתם עברתם אליה לפני כמה זמן שייכת להורים של בעלך?</w:t>
      </w:r>
      <w:r>
        <w:rPr>
          <w:rFonts w:ascii="David" w:hAnsi="David" w:cs="David"/>
          <w:b/>
          <w:bCs/>
          <w:sz w:val="24"/>
          <w:szCs w:val="24"/>
          <w:rtl/>
        </w:rPr>
        <w:br/>
        <w:t>ת</w:t>
      </w:r>
      <w:r>
        <w:rPr>
          <w:rFonts w:ascii="David" w:hAnsi="David" w:cs="David"/>
          <w:b/>
          <w:bCs/>
          <w:sz w:val="24"/>
          <w:szCs w:val="24"/>
          <w:u w:val="single"/>
          <w:rtl/>
        </w:rPr>
        <w:t xml:space="preserve">. כן ( </w:t>
      </w:r>
      <w:r>
        <w:rPr>
          <w:rFonts w:ascii="David" w:hAnsi="David" w:cs="David"/>
          <w:sz w:val="24"/>
          <w:szCs w:val="24"/>
          <w:rtl/>
        </w:rPr>
        <w:t>הדגשה שלי א.ו).</w:t>
      </w:r>
      <w:r>
        <w:rPr>
          <w:rFonts w:ascii="David" w:hAnsi="David" w:cs="David"/>
          <w:b/>
          <w:bCs/>
          <w:sz w:val="24"/>
          <w:szCs w:val="24"/>
          <w:rtl/>
        </w:rPr>
        <w:br/>
        <w:t>ש. האם זה נכון שאתם התחייבתם לשלם שכירות להורים במסגרת המגורים שלכם בדירה.</w:t>
      </w:r>
      <w:r>
        <w:rPr>
          <w:rFonts w:ascii="David" w:hAnsi="David" w:cs="David"/>
          <w:b/>
          <w:bCs/>
          <w:sz w:val="24"/>
          <w:szCs w:val="24"/>
          <w:rtl/>
        </w:rPr>
        <w:br/>
        <w:t>ת. אני לא התחייבתי. אנחנו בעל ואישה.</w:t>
      </w:r>
      <w:r>
        <w:rPr>
          <w:rFonts w:ascii="David" w:hAnsi="David" w:cs="David"/>
          <w:b/>
          <w:bCs/>
          <w:sz w:val="24"/>
          <w:szCs w:val="24"/>
          <w:rtl/>
        </w:rPr>
        <w:br/>
        <w:t>ש. מתי נכנסתם לדירה?</w:t>
      </w:r>
      <w:r>
        <w:rPr>
          <w:rFonts w:ascii="David" w:hAnsi="David" w:cs="David"/>
          <w:b/>
          <w:bCs/>
          <w:sz w:val="24"/>
          <w:szCs w:val="24"/>
          <w:rtl/>
        </w:rPr>
        <w:br/>
        <w:t xml:space="preserve">ת. </w:t>
      </w:r>
      <w:r>
        <w:rPr>
          <w:rFonts w:ascii="David" w:hAnsi="David" w:cs="David"/>
          <w:b/>
          <w:bCs/>
          <w:sz w:val="24"/>
          <w:szCs w:val="24"/>
          <w:u w:val="single"/>
          <w:rtl/>
        </w:rPr>
        <w:t xml:space="preserve">אני נכנסתי לפני שבוע ( </w:t>
      </w:r>
      <w:r>
        <w:rPr>
          <w:rFonts w:ascii="David" w:hAnsi="David" w:cs="David"/>
          <w:sz w:val="24"/>
          <w:szCs w:val="24"/>
          <w:rtl/>
        </w:rPr>
        <w:t>הדגשה שלי א.ו).</w:t>
      </w:r>
      <w:r>
        <w:rPr>
          <w:rFonts w:ascii="David" w:hAnsi="David" w:cs="David"/>
          <w:b/>
          <w:bCs/>
          <w:sz w:val="24"/>
          <w:szCs w:val="24"/>
          <w:rtl/>
        </w:rPr>
        <w:br/>
        <w:t>ש. זה נכון שבעלך בא ואמר לך שצריך לחתום על חוזה שכירות .</w:t>
      </w:r>
      <w:r>
        <w:rPr>
          <w:rFonts w:ascii="David" w:hAnsi="David" w:cs="David"/>
          <w:b/>
          <w:bCs/>
          <w:sz w:val="24"/>
          <w:szCs w:val="24"/>
          <w:u w:val="single"/>
          <w:rtl/>
        </w:rPr>
        <w:br/>
      </w:r>
      <w:r>
        <w:rPr>
          <w:rFonts w:ascii="David" w:hAnsi="David" w:cs="David"/>
          <w:b/>
          <w:bCs/>
          <w:sz w:val="24"/>
          <w:szCs w:val="24"/>
          <w:rtl/>
        </w:rPr>
        <w:t>ת. כשנכנסתי.</w:t>
      </w:r>
      <w:r>
        <w:rPr>
          <w:rFonts w:ascii="David" w:hAnsi="David" w:cs="David"/>
          <w:b/>
          <w:bCs/>
          <w:sz w:val="24"/>
          <w:szCs w:val="24"/>
          <w:rtl/>
        </w:rPr>
        <w:br/>
        <w:t>ש. מה את אמרת...</w:t>
      </w:r>
      <w:r>
        <w:rPr>
          <w:rFonts w:ascii="David" w:hAnsi="David" w:cs="David"/>
          <w:b/>
          <w:bCs/>
          <w:sz w:val="24"/>
          <w:szCs w:val="24"/>
          <w:rtl/>
        </w:rPr>
        <w:br/>
        <w:t xml:space="preserve">ת. אמרתי לו שאין בעיה, אחתום על החוזה כמו שחתמנו על החוזה הקודם לשכר דירה, הוא אמר לי שהוא מוסיף סעיפים שבכלל לא קיימים בעולם, שהוא מחייב אותי להשאיר שיק </w:t>
      </w:r>
      <w:proofErr w:type="spellStart"/>
      <w:r>
        <w:rPr>
          <w:rFonts w:ascii="David" w:hAnsi="David" w:cs="David"/>
          <w:b/>
          <w:bCs/>
          <w:sz w:val="24"/>
          <w:szCs w:val="24"/>
          <w:rtl/>
        </w:rPr>
        <w:t>פקדון</w:t>
      </w:r>
      <w:proofErr w:type="spellEnd"/>
      <w:r>
        <w:rPr>
          <w:rFonts w:ascii="David" w:hAnsi="David" w:cs="David"/>
          <w:b/>
          <w:bCs/>
          <w:sz w:val="24"/>
          <w:szCs w:val="24"/>
          <w:rtl/>
        </w:rPr>
        <w:t xml:space="preserve"> שאני לא יכולה לעשות את זה, אני לא עובדת כרגע... לפני כן גרתי שלושה שבועות אצל ההורים שלו, וההורים לא הזכירו לי בכלל שאני חייבת לחתום על החוזה </w:t>
      </w:r>
      <w:r>
        <w:rPr>
          <w:rFonts w:ascii="David" w:hAnsi="David" w:cs="David"/>
          <w:b/>
          <w:bCs/>
          <w:sz w:val="24"/>
          <w:szCs w:val="24"/>
          <w:u w:val="single"/>
          <w:rtl/>
        </w:rPr>
        <w:t>והם בעלי הדירה</w:t>
      </w:r>
      <w:r>
        <w:rPr>
          <w:rFonts w:ascii="David" w:hAnsi="David" w:cs="David"/>
          <w:sz w:val="24"/>
          <w:szCs w:val="24"/>
          <w:rtl/>
        </w:rPr>
        <w:t xml:space="preserve"> ( הדגשה שלי) ( ת/2 - ר' פרו' דיון מיום </w:t>
      </w:r>
      <w:r w:rsidR="00D60C15">
        <w:rPr>
          <w:rFonts w:ascii="David" w:hAnsi="David" w:cs="David" w:hint="cs"/>
          <w:sz w:val="24"/>
          <w:szCs w:val="24"/>
          <w:rtl/>
        </w:rPr>
        <w:t>....</w:t>
      </w:r>
      <w:r>
        <w:rPr>
          <w:rFonts w:ascii="David" w:hAnsi="David" w:cs="David"/>
          <w:sz w:val="24"/>
          <w:szCs w:val="24"/>
          <w:rtl/>
        </w:rPr>
        <w:t xml:space="preserve">, עמ' 1, </w:t>
      </w:r>
      <w:proofErr w:type="spellStart"/>
      <w:r>
        <w:rPr>
          <w:rFonts w:ascii="David" w:hAnsi="David" w:cs="David"/>
          <w:sz w:val="24"/>
          <w:szCs w:val="24"/>
          <w:rtl/>
        </w:rPr>
        <w:t>שו</w:t>
      </w:r>
      <w:proofErr w:type="spellEnd"/>
      <w:r>
        <w:rPr>
          <w:rFonts w:ascii="David" w:hAnsi="David" w:cs="David"/>
          <w:sz w:val="24"/>
          <w:szCs w:val="24"/>
          <w:rtl/>
        </w:rPr>
        <w:t xml:space="preserve">' 9-17, עמ' 2, </w:t>
      </w:r>
      <w:proofErr w:type="spellStart"/>
      <w:r>
        <w:rPr>
          <w:rFonts w:ascii="David" w:hAnsi="David" w:cs="David"/>
          <w:sz w:val="24"/>
          <w:szCs w:val="24"/>
          <w:rtl/>
        </w:rPr>
        <w:t>שו</w:t>
      </w:r>
      <w:proofErr w:type="spellEnd"/>
      <w:r>
        <w:rPr>
          <w:rFonts w:ascii="David" w:hAnsi="David" w:cs="David"/>
          <w:sz w:val="24"/>
          <w:szCs w:val="24"/>
          <w:rtl/>
        </w:rPr>
        <w:t>' 1-12).</w:t>
      </w:r>
    </w:p>
    <w:p w:rsidR="00695556" w:rsidRDefault="00695556" w:rsidP="00695556">
      <w:pPr>
        <w:pStyle w:val="ad"/>
        <w:jc w:val="both"/>
        <w:rPr>
          <w:rFonts w:ascii="David" w:hAnsi="David" w:cs="David"/>
          <w:sz w:val="24"/>
          <w:szCs w:val="24"/>
          <w:u w:val="single"/>
        </w:rPr>
      </w:pPr>
    </w:p>
    <w:p w:rsidR="00695556" w:rsidRDefault="00695556" w:rsidP="00D60C15">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מועד  הדיון בבקשה לצו הגנה בהשתתפות שני הצדדים היה ביום </w:t>
      </w:r>
      <w:r w:rsidR="00D60C15">
        <w:rPr>
          <w:rFonts w:ascii="David" w:hAnsi="David" w:cs="David" w:hint="cs"/>
          <w:sz w:val="24"/>
          <w:szCs w:val="24"/>
          <w:rtl/>
        </w:rPr>
        <w:t>...</w:t>
      </w:r>
      <w:r>
        <w:rPr>
          <w:rFonts w:ascii="David" w:hAnsi="David" w:cs="David"/>
          <w:sz w:val="24"/>
          <w:szCs w:val="24"/>
          <w:rtl/>
        </w:rPr>
        <w:t>.</w:t>
      </w:r>
      <w:r w:rsidR="00D60C15">
        <w:rPr>
          <w:rFonts w:ascii="David" w:hAnsi="David" w:cs="David" w:hint="cs"/>
          <w:sz w:val="24"/>
          <w:szCs w:val="24"/>
          <w:rtl/>
        </w:rPr>
        <w:t>.</w:t>
      </w:r>
      <w:r>
        <w:rPr>
          <w:rFonts w:ascii="David" w:hAnsi="David" w:cs="David"/>
          <w:sz w:val="24"/>
          <w:szCs w:val="24"/>
          <w:rtl/>
        </w:rPr>
        <w:t>, שבוע לאחר כניסתה של התובעת לדירת המגורים. קרי, המדובר בזמן אמת ולא בתביעה שהוגשה לאחר 13 שנים. ובמעוד זה מאשרת התובעת בדיון לצו ההגנה כי הדירה אינה שייכת לה ולנתבע אלא להורי הנתבע .</w:t>
      </w:r>
    </w:p>
    <w:p w:rsidR="00695556" w:rsidRDefault="00695556" w:rsidP="00695556">
      <w:pPr>
        <w:pStyle w:val="ad"/>
        <w:jc w:val="both"/>
        <w:rPr>
          <w:rFonts w:ascii="David" w:hAnsi="David" w:cs="David"/>
          <w:sz w:val="24"/>
          <w:szCs w:val="24"/>
        </w:rPr>
      </w:pPr>
    </w:p>
    <w:p w:rsidR="00695556" w:rsidRDefault="00695556" w:rsidP="00D60C15">
      <w:pPr>
        <w:pStyle w:val="ad"/>
        <w:numPr>
          <w:ilvl w:val="0"/>
          <w:numId w:val="1"/>
        </w:numPr>
        <w:spacing w:line="360" w:lineRule="auto"/>
        <w:jc w:val="both"/>
        <w:rPr>
          <w:rFonts w:ascii="David" w:hAnsi="David" w:cs="David"/>
          <w:sz w:val="24"/>
          <w:szCs w:val="24"/>
          <w:rtl/>
        </w:rPr>
      </w:pPr>
      <w:r>
        <w:rPr>
          <w:rFonts w:ascii="David" w:hAnsi="David" w:cs="David"/>
          <w:sz w:val="24"/>
          <w:szCs w:val="24"/>
          <w:rtl/>
        </w:rPr>
        <w:t>כן אישרה התובעת במהלך הדיון בבקשה למתן צו ההגנה ביום</w:t>
      </w:r>
      <w:r w:rsidR="00D60C15">
        <w:rPr>
          <w:rFonts w:ascii="David" w:hAnsi="David" w:cs="David" w:hint="cs"/>
          <w:sz w:val="24"/>
          <w:szCs w:val="24"/>
          <w:rtl/>
        </w:rPr>
        <w:t>...</w:t>
      </w:r>
      <w:r>
        <w:rPr>
          <w:rFonts w:ascii="David" w:hAnsi="David" w:cs="David"/>
          <w:sz w:val="24"/>
          <w:szCs w:val="24"/>
          <w:rtl/>
        </w:rPr>
        <w:t xml:space="preserve"> כי בעת ההיא לא עבדה ואף דרישת הנתבע כי תיתן שיק בטחון להורי הנתבע לא התאפשרה לה. </w:t>
      </w:r>
    </w:p>
    <w:p w:rsidR="00695556" w:rsidRDefault="00695556" w:rsidP="00695556">
      <w:pPr>
        <w:pStyle w:val="ad"/>
        <w:jc w:val="both"/>
        <w:rPr>
          <w:rFonts w:ascii="David" w:hAnsi="David" w:cs="David"/>
          <w:sz w:val="24"/>
          <w:szCs w:val="24"/>
        </w:rPr>
      </w:pPr>
    </w:p>
    <w:p w:rsidR="00695556" w:rsidRDefault="00695556" w:rsidP="00695556">
      <w:pPr>
        <w:pStyle w:val="ad"/>
        <w:numPr>
          <w:ilvl w:val="0"/>
          <w:numId w:val="1"/>
        </w:numPr>
        <w:spacing w:line="360" w:lineRule="auto"/>
        <w:jc w:val="both"/>
        <w:rPr>
          <w:rFonts w:ascii="David" w:hAnsi="David" w:cs="David"/>
          <w:b/>
          <w:bCs/>
          <w:sz w:val="24"/>
          <w:szCs w:val="24"/>
          <w:rtl/>
        </w:rPr>
      </w:pPr>
      <w:r>
        <w:rPr>
          <w:rFonts w:ascii="David" w:hAnsi="David" w:cs="David"/>
          <w:sz w:val="24"/>
          <w:szCs w:val="24"/>
          <w:rtl/>
        </w:rPr>
        <w:t xml:space="preserve">עיקר הדיון בצו ההגנה עסק בשאלת הסכם השכירות עבור מגורי התובעת והנתבע בדירה. לאחר שהתבקשה ע"י הנתבע לחתום על הסכם שכירות לטובת הוריו, אשר רכשו אותה </w:t>
      </w:r>
      <w:r>
        <w:rPr>
          <w:rFonts w:ascii="David" w:hAnsi="David" w:cs="David"/>
          <w:sz w:val="24"/>
          <w:szCs w:val="24"/>
          <w:rtl/>
        </w:rPr>
        <w:lastRenderedPageBreak/>
        <w:t xml:space="preserve">ואפשרו להם להתגורר בה, סירבה התובעת לחתום על ההסכם ועל רקע זה לטענתה "איים"  עליה הנתבע כי ישאיר אותה מחוץ לדירה </w:t>
      </w:r>
      <w:r>
        <w:rPr>
          <w:rFonts w:ascii="David" w:hAnsi="David" w:cs="David"/>
          <w:b/>
          <w:bCs/>
          <w:sz w:val="24"/>
          <w:szCs w:val="24"/>
          <w:rtl/>
        </w:rPr>
        <w:t>.</w:t>
      </w:r>
    </w:p>
    <w:p w:rsidR="00695556" w:rsidRDefault="00695556" w:rsidP="00695556">
      <w:pPr>
        <w:pStyle w:val="ad"/>
        <w:jc w:val="both"/>
        <w:rPr>
          <w:rFonts w:ascii="David" w:hAnsi="David" w:cs="David"/>
          <w:b/>
          <w:bCs/>
          <w:sz w:val="24"/>
          <w:szCs w:val="24"/>
        </w:rPr>
      </w:pPr>
    </w:p>
    <w:p w:rsidR="00695556" w:rsidRDefault="00695556" w:rsidP="00695556">
      <w:pPr>
        <w:pStyle w:val="ad"/>
        <w:spacing w:line="360" w:lineRule="auto"/>
        <w:jc w:val="both"/>
        <w:rPr>
          <w:rFonts w:ascii="David" w:hAnsi="David" w:cs="David"/>
          <w:b/>
          <w:bCs/>
          <w:sz w:val="24"/>
          <w:szCs w:val="24"/>
          <w:rtl/>
        </w:rPr>
      </w:pPr>
      <w:r>
        <w:rPr>
          <w:rFonts w:ascii="David" w:hAnsi="David" w:cs="David"/>
          <w:b/>
          <w:bCs/>
          <w:sz w:val="24"/>
          <w:szCs w:val="24"/>
          <w:rtl/>
        </w:rPr>
        <w:t>"ש. את אומרת שאין לך התנגדות לחתום על חוזה, אך בלי תוספות ואיומים.</w:t>
      </w:r>
      <w:r>
        <w:rPr>
          <w:rFonts w:ascii="David" w:hAnsi="David" w:cs="David"/>
          <w:b/>
          <w:bCs/>
          <w:sz w:val="24"/>
          <w:szCs w:val="24"/>
          <w:rtl/>
        </w:rPr>
        <w:br/>
        <w:t>ת. נכון (</w:t>
      </w:r>
      <w:r>
        <w:rPr>
          <w:rFonts w:ascii="David" w:hAnsi="David" w:cs="David"/>
          <w:sz w:val="24"/>
          <w:szCs w:val="24"/>
          <w:rtl/>
        </w:rPr>
        <w:t xml:space="preserve">ר' פרו' מיום 10.10.21, עמ' 51, </w:t>
      </w:r>
      <w:proofErr w:type="spellStart"/>
      <w:r>
        <w:rPr>
          <w:rFonts w:ascii="David" w:hAnsi="David" w:cs="David"/>
          <w:sz w:val="24"/>
          <w:szCs w:val="24"/>
          <w:rtl/>
        </w:rPr>
        <w:t>שו</w:t>
      </w:r>
      <w:proofErr w:type="spellEnd"/>
      <w:r>
        <w:rPr>
          <w:rFonts w:ascii="David" w:hAnsi="David" w:cs="David"/>
          <w:sz w:val="24"/>
          <w:szCs w:val="24"/>
          <w:rtl/>
        </w:rPr>
        <w:t>' 15-17).</w:t>
      </w:r>
    </w:p>
    <w:p w:rsidR="00695556" w:rsidRDefault="00695556" w:rsidP="00695556">
      <w:pPr>
        <w:pStyle w:val="ad"/>
        <w:spacing w:line="360" w:lineRule="auto"/>
        <w:jc w:val="both"/>
        <w:rPr>
          <w:rFonts w:ascii="David" w:hAnsi="David" w:cs="David"/>
          <w:b/>
          <w:bCs/>
          <w:sz w:val="24"/>
          <w:szCs w:val="24"/>
          <w:rtl/>
        </w:rPr>
      </w:pPr>
    </w:p>
    <w:p w:rsidR="00695556" w:rsidRDefault="00695556" w:rsidP="00695556">
      <w:pPr>
        <w:pStyle w:val="ad"/>
        <w:numPr>
          <w:ilvl w:val="0"/>
          <w:numId w:val="1"/>
        </w:numPr>
        <w:spacing w:line="360" w:lineRule="auto"/>
        <w:jc w:val="both"/>
        <w:rPr>
          <w:rFonts w:ascii="David" w:hAnsi="David" w:cs="David"/>
          <w:sz w:val="24"/>
          <w:szCs w:val="24"/>
        </w:rPr>
      </w:pPr>
      <w:r>
        <w:rPr>
          <w:rFonts w:ascii="David" w:hAnsi="David" w:cs="David"/>
          <w:sz w:val="24"/>
          <w:szCs w:val="24"/>
          <w:rtl/>
        </w:rPr>
        <w:t>נשאלת השאלה - אם אכן הדירה נרכשה מכספי התובעת והנתבע, כטענת התובעת בהליך זה הכיצד הסכימה התובעת לחתום על הסכם שכירות בעודה הבעלים של הדירה?</w:t>
      </w:r>
    </w:p>
    <w:p w:rsidR="00695556" w:rsidRDefault="00695556" w:rsidP="00695556">
      <w:pPr>
        <w:pStyle w:val="ad"/>
        <w:spacing w:line="360" w:lineRule="auto"/>
        <w:jc w:val="both"/>
        <w:rPr>
          <w:rFonts w:ascii="David" w:hAnsi="David" w:cs="David"/>
          <w:sz w:val="24"/>
          <w:szCs w:val="24"/>
        </w:rPr>
      </w:pPr>
    </w:p>
    <w:p w:rsidR="00695556" w:rsidRDefault="00695556" w:rsidP="00695556">
      <w:pPr>
        <w:pStyle w:val="ad"/>
        <w:numPr>
          <w:ilvl w:val="0"/>
          <w:numId w:val="1"/>
        </w:numPr>
        <w:spacing w:line="360" w:lineRule="auto"/>
        <w:rPr>
          <w:rFonts w:ascii="David" w:hAnsi="David" w:cs="David"/>
          <w:b/>
          <w:bCs/>
          <w:sz w:val="24"/>
          <w:szCs w:val="24"/>
        </w:rPr>
      </w:pPr>
      <w:r>
        <w:rPr>
          <w:rFonts w:ascii="David" w:hAnsi="David" w:cs="David"/>
          <w:sz w:val="24"/>
          <w:szCs w:val="24"/>
          <w:rtl/>
        </w:rPr>
        <w:t>בהליך כעת במהלך חקירתה טענה כי כל שאמרה בדיון לצו הגנה היה לאחר איומיו של הנתבע:</w:t>
      </w:r>
      <w:r>
        <w:rPr>
          <w:rFonts w:ascii="David" w:hAnsi="David" w:cs="David"/>
          <w:sz w:val="24"/>
          <w:szCs w:val="24"/>
          <w:rtl/>
        </w:rPr>
        <w:br/>
      </w:r>
      <w:r>
        <w:rPr>
          <w:rFonts w:ascii="David" w:hAnsi="David" w:cs="David"/>
          <w:b/>
          <w:bCs/>
          <w:sz w:val="24"/>
          <w:szCs w:val="24"/>
          <w:rtl/>
        </w:rPr>
        <w:t>" ...יש פה ויכוח שלם שקשור לשכירות ולדרישה שלו לחתום על חוזה שכירות</w:t>
      </w:r>
      <w:r>
        <w:rPr>
          <w:rFonts w:ascii="David" w:hAnsi="David" w:cs="David"/>
          <w:b/>
          <w:bCs/>
          <w:sz w:val="24"/>
          <w:szCs w:val="24"/>
          <w:rtl/>
        </w:rPr>
        <w:br/>
        <w:t>ת. הוא ביקש ממני שאגיד את זה. זה לא היה בדיוק ככה.</w:t>
      </w:r>
      <w:r>
        <w:rPr>
          <w:rFonts w:ascii="David" w:hAnsi="David" w:cs="David"/>
          <w:b/>
          <w:bCs/>
          <w:sz w:val="24"/>
          <w:szCs w:val="24"/>
          <w:rtl/>
        </w:rPr>
        <w:br/>
        <w:t>ש.... אמרת שאין מניעה לחתום..</w:t>
      </w:r>
      <w:r>
        <w:rPr>
          <w:rFonts w:ascii="David" w:hAnsi="David" w:cs="David"/>
          <w:b/>
          <w:bCs/>
          <w:sz w:val="24"/>
          <w:szCs w:val="24"/>
          <w:rtl/>
        </w:rPr>
        <w:br/>
        <w:t>ת. הוא איים עלי, נשארתי עם 2 ילדים בחוץ, זה לא מה שסוכם לפני.</w:t>
      </w:r>
      <w:r>
        <w:rPr>
          <w:rFonts w:ascii="David" w:hAnsi="David" w:cs="David"/>
          <w:b/>
          <w:bCs/>
          <w:sz w:val="24"/>
          <w:szCs w:val="24"/>
          <w:rtl/>
        </w:rPr>
        <w:br/>
        <w:t>ש. איפה זה רשום .</w:t>
      </w:r>
      <w:r>
        <w:rPr>
          <w:rFonts w:ascii="David" w:hAnsi="David" w:cs="David"/>
          <w:b/>
          <w:bCs/>
          <w:sz w:val="24"/>
          <w:szCs w:val="24"/>
          <w:rtl/>
        </w:rPr>
        <w:br/>
        <w:t>ת. זה לא רשום, זה רשום אצל עו"ס. זה הגיע למצב שלא יכולתי לשמוע ממנו קללות, כשיצאנו מהיום הראשון הוא אמר שנרכוש דירה יחד .</w:t>
      </w:r>
      <w:r>
        <w:rPr>
          <w:rFonts w:ascii="David" w:hAnsi="David" w:cs="David"/>
          <w:b/>
          <w:bCs/>
          <w:sz w:val="24"/>
          <w:szCs w:val="24"/>
          <w:rtl/>
        </w:rPr>
        <w:br/>
        <w:t>ש. את מאשרת בדיון הזה מידע שאתם שוכרים של הדירה שצריכים לשלם שכ"ד.</w:t>
      </w:r>
      <w:r>
        <w:rPr>
          <w:rFonts w:ascii="David" w:hAnsi="David" w:cs="David"/>
          <w:b/>
          <w:bCs/>
          <w:sz w:val="24"/>
          <w:szCs w:val="24"/>
          <w:rtl/>
        </w:rPr>
        <w:br/>
        <w:t>ת. זה לא בדיוק ככה. זה לא מה שסוכם בינינו לפני כן.</w:t>
      </w:r>
      <w:r>
        <w:rPr>
          <w:rFonts w:ascii="David" w:hAnsi="David" w:cs="David"/>
          <w:b/>
          <w:bCs/>
          <w:sz w:val="24"/>
          <w:szCs w:val="24"/>
          <w:rtl/>
        </w:rPr>
        <w:br/>
        <w:t>ש. זה מה שאת מעידה בדיון.</w:t>
      </w:r>
      <w:r>
        <w:rPr>
          <w:rFonts w:ascii="David" w:hAnsi="David" w:cs="David"/>
          <w:b/>
          <w:bCs/>
          <w:sz w:val="24"/>
          <w:szCs w:val="24"/>
          <w:rtl/>
        </w:rPr>
        <w:br/>
        <w:t xml:space="preserve">ת. רק שירד ממני, שיעזוב אותי, </w:t>
      </w:r>
      <w:proofErr w:type="spellStart"/>
      <w:r>
        <w:rPr>
          <w:rFonts w:ascii="David" w:hAnsi="David" w:cs="David"/>
          <w:b/>
          <w:bCs/>
          <w:sz w:val="24"/>
          <w:szCs w:val="24"/>
          <w:rtl/>
        </w:rPr>
        <w:t>ויתן</w:t>
      </w:r>
      <w:proofErr w:type="spellEnd"/>
      <w:r>
        <w:rPr>
          <w:rFonts w:ascii="David" w:hAnsi="David" w:cs="David"/>
          <w:b/>
          <w:bCs/>
          <w:sz w:val="24"/>
          <w:szCs w:val="24"/>
          <w:rtl/>
        </w:rPr>
        <w:t xml:space="preserve"> לי לחיות בשקט.</w:t>
      </w:r>
    </w:p>
    <w:p w:rsidR="00695556" w:rsidRDefault="00695556" w:rsidP="009D70C7">
      <w:pPr>
        <w:pStyle w:val="ad"/>
        <w:spacing w:line="360" w:lineRule="auto"/>
        <w:rPr>
          <w:rFonts w:ascii="David" w:hAnsi="David" w:cs="David"/>
          <w:sz w:val="24"/>
          <w:szCs w:val="24"/>
        </w:rPr>
      </w:pPr>
      <w:r>
        <w:rPr>
          <w:rFonts w:ascii="David" w:hAnsi="David" w:cs="David"/>
          <w:b/>
          <w:bCs/>
          <w:sz w:val="24"/>
          <w:szCs w:val="24"/>
          <w:rtl/>
        </w:rPr>
        <w:t>ש. לאורך כל הדיון את מעידה שהדירה של ההורים,</w:t>
      </w:r>
      <w:r>
        <w:rPr>
          <w:rFonts w:ascii="David" w:hAnsi="David" w:cs="David"/>
          <w:b/>
          <w:bCs/>
          <w:sz w:val="24"/>
          <w:szCs w:val="24"/>
          <w:rtl/>
        </w:rPr>
        <w:br/>
        <w:t>ת. זה מה ש</w:t>
      </w:r>
      <w:r w:rsidR="009D70C7">
        <w:rPr>
          <w:rFonts w:ascii="David" w:hAnsi="David" w:cs="David" w:hint="cs"/>
          <w:b/>
          <w:bCs/>
          <w:sz w:val="24"/>
          <w:szCs w:val="24"/>
          <w:rtl/>
        </w:rPr>
        <w:t>...</w:t>
      </w:r>
      <w:r>
        <w:rPr>
          <w:rFonts w:ascii="David" w:hAnsi="David" w:cs="David"/>
          <w:b/>
          <w:bCs/>
          <w:sz w:val="24"/>
          <w:szCs w:val="24"/>
          <w:rtl/>
        </w:rPr>
        <w:t xml:space="preserve"> אמר לי לענות לפני הדיון.</w:t>
      </w:r>
      <w:r>
        <w:rPr>
          <w:rFonts w:ascii="David" w:hAnsi="David" w:cs="David"/>
          <w:b/>
          <w:bCs/>
          <w:sz w:val="24"/>
          <w:szCs w:val="24"/>
          <w:rtl/>
        </w:rPr>
        <w:br/>
        <w:t xml:space="preserve">ש. עמוד 3 </w:t>
      </w:r>
      <w:proofErr w:type="spellStart"/>
      <w:r>
        <w:rPr>
          <w:rFonts w:ascii="David" w:hAnsi="David" w:cs="David"/>
          <w:b/>
          <w:bCs/>
          <w:sz w:val="24"/>
          <w:szCs w:val="24"/>
          <w:rtl/>
        </w:rPr>
        <w:t>שו</w:t>
      </w:r>
      <w:proofErr w:type="spellEnd"/>
      <w:r>
        <w:rPr>
          <w:rFonts w:ascii="David" w:hAnsi="David" w:cs="David"/>
          <w:b/>
          <w:bCs/>
          <w:sz w:val="24"/>
          <w:szCs w:val="24"/>
          <w:rtl/>
        </w:rPr>
        <w:t xml:space="preserve">' 23, את שואלת את </w:t>
      </w:r>
      <w:r w:rsidR="009D70C7">
        <w:rPr>
          <w:rFonts w:ascii="David" w:hAnsi="David" w:cs="David" w:hint="cs"/>
          <w:b/>
          <w:bCs/>
          <w:sz w:val="24"/>
          <w:szCs w:val="24"/>
          <w:rtl/>
        </w:rPr>
        <w:t>...</w:t>
      </w:r>
      <w:r>
        <w:rPr>
          <w:rFonts w:ascii="David" w:hAnsi="David" w:cs="David"/>
          <w:b/>
          <w:bCs/>
          <w:sz w:val="24"/>
          <w:szCs w:val="24"/>
          <w:rtl/>
        </w:rPr>
        <w:t>, את אומרת " אני יודעת שהדירה לא שייכת לנו"</w:t>
      </w:r>
      <w:r>
        <w:rPr>
          <w:rFonts w:ascii="David" w:hAnsi="David" w:cs="David"/>
          <w:b/>
          <w:bCs/>
          <w:sz w:val="24"/>
          <w:szCs w:val="24"/>
          <w:rtl/>
        </w:rPr>
        <w:br/>
        <w:t>ת. נכון, גם את זה הוא אמר לי לומר.</w:t>
      </w:r>
      <w:r>
        <w:rPr>
          <w:rFonts w:ascii="David" w:hAnsi="David" w:cs="David"/>
          <w:b/>
          <w:bCs/>
          <w:sz w:val="24"/>
          <w:szCs w:val="24"/>
          <w:rtl/>
        </w:rPr>
        <w:br/>
        <w:t>ש. העדות שלך ב 2006 היא שקר?</w:t>
      </w:r>
      <w:r>
        <w:rPr>
          <w:rFonts w:ascii="David" w:hAnsi="David" w:cs="David"/>
          <w:b/>
          <w:bCs/>
          <w:sz w:val="24"/>
          <w:szCs w:val="24"/>
          <w:rtl/>
        </w:rPr>
        <w:br/>
        <w:t>ת. לא.</w:t>
      </w:r>
      <w:r>
        <w:rPr>
          <w:rFonts w:ascii="David" w:hAnsi="David" w:cs="David"/>
          <w:b/>
          <w:bCs/>
          <w:sz w:val="24"/>
          <w:szCs w:val="24"/>
          <w:rtl/>
        </w:rPr>
        <w:br/>
        <w:t>ש. עכשיו את משקרת?</w:t>
      </w:r>
      <w:r>
        <w:rPr>
          <w:rFonts w:ascii="David" w:hAnsi="David" w:cs="David"/>
          <w:b/>
          <w:bCs/>
          <w:sz w:val="24"/>
          <w:szCs w:val="24"/>
          <w:rtl/>
        </w:rPr>
        <w:br/>
        <w:t>ת. לא...</w:t>
      </w:r>
      <w:r>
        <w:rPr>
          <w:rFonts w:ascii="David" w:hAnsi="David" w:cs="David"/>
          <w:sz w:val="24"/>
          <w:szCs w:val="24"/>
          <w:rtl/>
        </w:rPr>
        <w:t xml:space="preserve"> ( ר' פרו' מיום 10.10.21, עמ' 50, </w:t>
      </w:r>
      <w:proofErr w:type="spellStart"/>
      <w:r>
        <w:rPr>
          <w:rFonts w:ascii="David" w:hAnsi="David" w:cs="David"/>
          <w:sz w:val="24"/>
          <w:szCs w:val="24"/>
          <w:rtl/>
        </w:rPr>
        <w:t>שו</w:t>
      </w:r>
      <w:proofErr w:type="spellEnd"/>
      <w:r>
        <w:rPr>
          <w:rFonts w:ascii="David" w:hAnsi="David" w:cs="David"/>
          <w:sz w:val="24"/>
          <w:szCs w:val="24"/>
          <w:rtl/>
        </w:rPr>
        <w:t xml:space="preserve">' 35-36, עמ' 51, </w:t>
      </w:r>
      <w:proofErr w:type="spellStart"/>
      <w:r>
        <w:rPr>
          <w:rFonts w:ascii="David" w:hAnsi="David" w:cs="David"/>
          <w:sz w:val="24"/>
          <w:szCs w:val="24"/>
          <w:rtl/>
        </w:rPr>
        <w:t>שו</w:t>
      </w:r>
      <w:proofErr w:type="spellEnd"/>
      <w:r>
        <w:rPr>
          <w:rFonts w:ascii="David" w:hAnsi="David" w:cs="David"/>
          <w:sz w:val="24"/>
          <w:szCs w:val="24"/>
          <w:rtl/>
        </w:rPr>
        <w:t xml:space="preserve">' 1-6, </w:t>
      </w:r>
      <w:proofErr w:type="spellStart"/>
      <w:r>
        <w:rPr>
          <w:rFonts w:ascii="David" w:hAnsi="David" w:cs="David"/>
          <w:sz w:val="24"/>
          <w:szCs w:val="24"/>
          <w:rtl/>
        </w:rPr>
        <w:t>שו</w:t>
      </w:r>
      <w:proofErr w:type="spellEnd"/>
      <w:r>
        <w:rPr>
          <w:rFonts w:ascii="David" w:hAnsi="David" w:cs="David"/>
          <w:sz w:val="24"/>
          <w:szCs w:val="24"/>
          <w:rtl/>
        </w:rPr>
        <w:t>' 15 -30).</w:t>
      </w:r>
    </w:p>
    <w:p w:rsidR="00695556" w:rsidRDefault="00695556" w:rsidP="00695556">
      <w:pPr>
        <w:pStyle w:val="ad"/>
        <w:spacing w:line="360" w:lineRule="auto"/>
        <w:jc w:val="both"/>
        <w:rPr>
          <w:rFonts w:ascii="David" w:hAnsi="David" w:cs="David"/>
          <w:sz w:val="24"/>
          <w:szCs w:val="24"/>
          <w:rtl/>
        </w:rPr>
      </w:pPr>
    </w:p>
    <w:p w:rsidR="00695556" w:rsidRDefault="00695556" w:rsidP="00695556">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הסתירות בין כתבי בי-דין בהליך הנוכחי לבין עדותה בהליך לצו הגנה מעלות תהיה רבתי, והסברה של התובעת כעת כי כל שטענה שם היה בהנחיית הנתבע דינו להידחות. בזמן אמת אישרה כי הדירה שייכת להורי הנתבע ולא מצאתי כל הסבר מניח את הדעת לפיו ענתה כפי </w:t>
      </w:r>
      <w:r>
        <w:rPr>
          <w:rFonts w:ascii="David" w:hAnsi="David" w:cs="David"/>
          <w:sz w:val="24"/>
          <w:szCs w:val="24"/>
          <w:rtl/>
        </w:rPr>
        <w:lastRenderedPageBreak/>
        <w:t xml:space="preserve">שענתה רק על מנת לרצות את הנתבע. לו אכן הדירה </w:t>
      </w:r>
      <w:proofErr w:type="spellStart"/>
      <w:r>
        <w:rPr>
          <w:rFonts w:ascii="David" w:hAnsi="David" w:cs="David"/>
          <w:sz w:val="24"/>
          <w:szCs w:val="24"/>
          <w:rtl/>
        </w:rPr>
        <w:t>היתה</w:t>
      </w:r>
      <w:proofErr w:type="spellEnd"/>
      <w:r>
        <w:rPr>
          <w:rFonts w:ascii="David" w:hAnsi="David" w:cs="David"/>
          <w:sz w:val="24"/>
          <w:szCs w:val="24"/>
          <w:rtl/>
        </w:rPr>
        <w:t xml:space="preserve"> שייכת לצדדים הרי היה אך מתבקש לטעון זאת בצו ההגנה כי התבקשה לחתום הסכם שכירות חרף היותה הבעלים של הדירה.</w:t>
      </w:r>
    </w:p>
    <w:p w:rsidR="00695556" w:rsidRDefault="00695556" w:rsidP="00695556">
      <w:pPr>
        <w:pStyle w:val="ad"/>
        <w:spacing w:line="360" w:lineRule="auto"/>
        <w:jc w:val="both"/>
        <w:rPr>
          <w:rFonts w:ascii="David" w:hAnsi="David" w:cs="David"/>
          <w:sz w:val="24"/>
          <w:szCs w:val="24"/>
        </w:rPr>
      </w:pPr>
    </w:p>
    <w:p w:rsidR="00695556" w:rsidRDefault="00695556" w:rsidP="00695556">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אין חולק כי בדיון לצו הגנה "נודע" לכאורה לתובעת כי הדירה רשומה על שם הורי הנתבע. לו אכן כטענתה הדירה נרכשה מכספם הם, הרי שהיה באפשרותה משך 9 שנים לדרוש מהנתבע שינוי שם הבעלים ולרשום שמה כבעלים על הדירה, שהרי נרכשה מכספם הם. ניסיונות התובעת למזער הבנתה כי לא ידעה מה זה טאבו, ולא ידעה מה זה קניין דינם להידחות. המדובר בתובעת שעברה הליך גירושין קודם, הייתה מיוצגת על ידי עורך דין, קבלה מזונות לילדתה, משכך אין לקבל הטענה כי לא הבינה שיש לרשום הדירה על שמה משך כל אותן 9 שנים שגרו בדירה. </w:t>
      </w:r>
    </w:p>
    <w:p w:rsidR="00695556" w:rsidRDefault="00695556" w:rsidP="00695556">
      <w:pPr>
        <w:pStyle w:val="ad"/>
        <w:jc w:val="both"/>
        <w:rPr>
          <w:rFonts w:ascii="David" w:hAnsi="David" w:cs="David"/>
          <w:sz w:val="24"/>
          <w:szCs w:val="24"/>
        </w:rPr>
      </w:pPr>
    </w:p>
    <w:p w:rsidR="00695556" w:rsidRDefault="00695556" w:rsidP="00695556">
      <w:pPr>
        <w:pStyle w:val="ad"/>
        <w:numPr>
          <w:ilvl w:val="0"/>
          <w:numId w:val="1"/>
        </w:numPr>
        <w:spacing w:line="360" w:lineRule="auto"/>
        <w:jc w:val="both"/>
        <w:rPr>
          <w:rFonts w:ascii="David" w:hAnsi="David" w:cs="David"/>
          <w:sz w:val="24"/>
          <w:szCs w:val="24"/>
          <w:rtl/>
        </w:rPr>
      </w:pPr>
      <w:r>
        <w:rPr>
          <w:rFonts w:ascii="David" w:hAnsi="David" w:cs="David"/>
          <w:sz w:val="24"/>
          <w:szCs w:val="24"/>
          <w:rtl/>
        </w:rPr>
        <w:t>בחקירתה נשאלה</w:t>
      </w:r>
      <w:r>
        <w:rPr>
          <w:rFonts w:ascii="David" w:hAnsi="David" w:cs="David"/>
          <w:b/>
          <w:bCs/>
          <w:sz w:val="24"/>
          <w:szCs w:val="24"/>
          <w:rtl/>
        </w:rPr>
        <w:t xml:space="preserve">: </w:t>
      </w:r>
    </w:p>
    <w:p w:rsidR="00695556" w:rsidRDefault="00695556" w:rsidP="00695556">
      <w:pPr>
        <w:pStyle w:val="ad"/>
        <w:jc w:val="both"/>
        <w:rPr>
          <w:rFonts w:ascii="David" w:hAnsi="David" w:cs="David"/>
          <w:b/>
          <w:bCs/>
          <w:sz w:val="24"/>
          <w:szCs w:val="24"/>
        </w:rPr>
      </w:pPr>
    </w:p>
    <w:p w:rsidR="00695556" w:rsidRDefault="00695556" w:rsidP="004070DE">
      <w:pPr>
        <w:pStyle w:val="ad"/>
        <w:spacing w:line="360" w:lineRule="auto"/>
        <w:rPr>
          <w:rFonts w:ascii="David" w:hAnsi="David" w:cs="David"/>
          <w:sz w:val="24"/>
          <w:szCs w:val="24"/>
          <w:rtl/>
        </w:rPr>
      </w:pPr>
      <w:r>
        <w:rPr>
          <w:rFonts w:ascii="David" w:hAnsi="David" w:cs="David"/>
          <w:b/>
          <w:bCs/>
          <w:sz w:val="24"/>
          <w:szCs w:val="24"/>
          <w:rtl/>
        </w:rPr>
        <w:t>ש. " בדצמבר 2006 כבר ידעת, על פי מה והוא אמר לך ומה שאמרת לבית המשפט, שהדירה רשומה על שם ההורים, האם לא באת ודרשת מ</w:t>
      </w:r>
      <w:r w:rsidR="004070DE">
        <w:rPr>
          <w:rFonts w:ascii="David" w:hAnsi="David" w:cs="David" w:hint="cs"/>
          <w:b/>
          <w:bCs/>
          <w:sz w:val="24"/>
          <w:szCs w:val="24"/>
          <w:rtl/>
        </w:rPr>
        <w:t>...</w:t>
      </w:r>
      <w:r>
        <w:rPr>
          <w:rFonts w:ascii="David" w:hAnsi="David" w:cs="David"/>
          <w:b/>
          <w:bCs/>
          <w:sz w:val="24"/>
          <w:szCs w:val="24"/>
          <w:rtl/>
        </w:rPr>
        <w:t xml:space="preserve"> ואמרת לו שהוא שיקר לך ורימה אותך ועכשיו את דורשת שתרשמי בדירה.</w:t>
      </w:r>
      <w:r>
        <w:rPr>
          <w:rFonts w:ascii="David" w:hAnsi="David" w:cs="David"/>
          <w:b/>
          <w:bCs/>
          <w:sz w:val="24"/>
          <w:szCs w:val="24"/>
          <w:rtl/>
        </w:rPr>
        <w:br/>
        <w:t>ת. לא עשיתי את זה כי לא חשבתי שצריך. למה הייתי צריכה לדרוש את זה? לא עשיתי  את זה.</w:t>
      </w:r>
      <w:r>
        <w:rPr>
          <w:rFonts w:ascii="David" w:hAnsi="David" w:cs="David"/>
          <w:sz w:val="24"/>
          <w:szCs w:val="24"/>
          <w:rtl/>
        </w:rPr>
        <w:t xml:space="preserve"> ( ר' פרו' מיום 10.10.21, עמ' 63, </w:t>
      </w:r>
      <w:proofErr w:type="spellStart"/>
      <w:r>
        <w:rPr>
          <w:rFonts w:ascii="David" w:hAnsi="David" w:cs="David"/>
          <w:sz w:val="24"/>
          <w:szCs w:val="24"/>
          <w:rtl/>
        </w:rPr>
        <w:t>שו</w:t>
      </w:r>
      <w:proofErr w:type="spellEnd"/>
      <w:r>
        <w:rPr>
          <w:rFonts w:ascii="David" w:hAnsi="David" w:cs="David"/>
          <w:sz w:val="24"/>
          <w:szCs w:val="24"/>
          <w:rtl/>
        </w:rPr>
        <w:t>' 14-17).</w:t>
      </w:r>
    </w:p>
    <w:p w:rsidR="00695556" w:rsidRDefault="00695556" w:rsidP="00695556">
      <w:pPr>
        <w:pStyle w:val="ad"/>
        <w:spacing w:line="360" w:lineRule="auto"/>
        <w:jc w:val="both"/>
        <w:rPr>
          <w:rFonts w:ascii="David" w:hAnsi="David" w:cs="David"/>
          <w:sz w:val="24"/>
          <w:szCs w:val="24"/>
          <w:rtl/>
        </w:rPr>
      </w:pPr>
    </w:p>
    <w:p w:rsidR="00695556" w:rsidRDefault="00695556" w:rsidP="004070DE">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עו"ד </w:t>
      </w:r>
      <w:r w:rsidR="004070DE">
        <w:rPr>
          <w:rFonts w:ascii="David" w:hAnsi="David" w:cs="David" w:hint="cs"/>
          <w:sz w:val="24"/>
          <w:szCs w:val="24"/>
          <w:rtl/>
        </w:rPr>
        <w:t>...</w:t>
      </w:r>
      <w:r>
        <w:rPr>
          <w:rFonts w:ascii="David" w:hAnsi="David" w:cs="David"/>
          <w:sz w:val="24"/>
          <w:szCs w:val="24"/>
          <w:rtl/>
        </w:rPr>
        <w:t>, מי שייצגה את ההורים בקניית הדירה הראשונה אישרה בחקירתה כי הורי הנתבע שילמו את מלוא כספי רכישת הדירה:</w:t>
      </w:r>
    </w:p>
    <w:p w:rsidR="00695556" w:rsidRDefault="00695556" w:rsidP="00BB142E">
      <w:pPr>
        <w:pStyle w:val="ad"/>
        <w:spacing w:line="360" w:lineRule="auto"/>
        <w:jc w:val="both"/>
        <w:rPr>
          <w:rFonts w:ascii="David" w:hAnsi="David" w:cs="David"/>
          <w:sz w:val="24"/>
          <w:szCs w:val="24"/>
        </w:rPr>
      </w:pPr>
      <w:r>
        <w:rPr>
          <w:rFonts w:ascii="David" w:hAnsi="David" w:cs="David"/>
          <w:sz w:val="24"/>
          <w:szCs w:val="24"/>
          <w:rtl/>
        </w:rPr>
        <w:br/>
      </w:r>
      <w:r>
        <w:rPr>
          <w:rFonts w:ascii="David" w:hAnsi="David" w:cs="David"/>
          <w:b/>
          <w:bCs/>
          <w:sz w:val="24"/>
          <w:szCs w:val="24"/>
          <w:rtl/>
        </w:rPr>
        <w:t xml:space="preserve">ש. לגבי הדירה הראשונה , ברחוב </w:t>
      </w:r>
      <w:r w:rsidR="00BB142E">
        <w:rPr>
          <w:rFonts w:ascii="David" w:hAnsi="David" w:cs="David" w:hint="cs"/>
          <w:b/>
          <w:bCs/>
          <w:sz w:val="24"/>
          <w:szCs w:val="24"/>
          <w:rtl/>
        </w:rPr>
        <w:t>...</w:t>
      </w:r>
      <w:r>
        <w:rPr>
          <w:rFonts w:ascii="David" w:hAnsi="David" w:cs="David"/>
          <w:b/>
          <w:bCs/>
          <w:sz w:val="24"/>
          <w:szCs w:val="24"/>
          <w:rtl/>
        </w:rPr>
        <w:t>, מי שילם את התמורה עבורה?</w:t>
      </w:r>
      <w:r>
        <w:rPr>
          <w:rFonts w:ascii="David" w:hAnsi="David" w:cs="David"/>
          <w:b/>
          <w:bCs/>
          <w:sz w:val="24"/>
          <w:szCs w:val="24"/>
          <w:rtl/>
        </w:rPr>
        <w:br/>
        <w:t xml:space="preserve">ת. </w:t>
      </w:r>
      <w:r w:rsidR="004070DE">
        <w:rPr>
          <w:rFonts w:ascii="David" w:hAnsi="David" w:cs="David" w:hint="cs"/>
          <w:b/>
          <w:bCs/>
          <w:sz w:val="24"/>
          <w:szCs w:val="24"/>
          <w:rtl/>
        </w:rPr>
        <w:t>..</w:t>
      </w:r>
      <w:r>
        <w:rPr>
          <w:rFonts w:ascii="David" w:hAnsi="David" w:cs="David"/>
          <w:b/>
          <w:bCs/>
          <w:sz w:val="24"/>
          <w:szCs w:val="24"/>
          <w:rtl/>
        </w:rPr>
        <w:t xml:space="preserve">. זה היה מזמן, </w:t>
      </w:r>
      <w:r w:rsidR="004070DE">
        <w:rPr>
          <w:rFonts w:ascii="David" w:hAnsi="David" w:cs="David" w:hint="cs"/>
          <w:b/>
          <w:bCs/>
          <w:sz w:val="24"/>
          <w:szCs w:val="24"/>
          <w:rtl/>
        </w:rPr>
        <w:t>...</w:t>
      </w:r>
      <w:r>
        <w:rPr>
          <w:rFonts w:ascii="David" w:hAnsi="David" w:cs="David"/>
          <w:b/>
          <w:bCs/>
          <w:sz w:val="24"/>
          <w:szCs w:val="24"/>
          <w:rtl/>
        </w:rPr>
        <w:t xml:space="preserve"> שילמה וקנתה. </w:t>
      </w:r>
      <w:r w:rsidR="004070DE">
        <w:rPr>
          <w:rFonts w:ascii="David" w:hAnsi="David" w:cs="David" w:hint="cs"/>
          <w:b/>
          <w:bCs/>
          <w:sz w:val="24"/>
          <w:szCs w:val="24"/>
          <w:rtl/>
        </w:rPr>
        <w:t>...</w:t>
      </w:r>
      <w:r>
        <w:rPr>
          <w:rFonts w:ascii="David" w:hAnsi="David" w:cs="David"/>
          <w:b/>
          <w:bCs/>
          <w:sz w:val="24"/>
          <w:szCs w:val="24"/>
          <w:rtl/>
        </w:rPr>
        <w:t xml:space="preserve"> ומשפחה שלה, </w:t>
      </w:r>
      <w:r w:rsidR="004070DE">
        <w:rPr>
          <w:rFonts w:ascii="David" w:hAnsi="David" w:cs="David" w:hint="cs"/>
          <w:b/>
          <w:bCs/>
          <w:sz w:val="24"/>
          <w:szCs w:val="24"/>
          <w:rtl/>
        </w:rPr>
        <w:t>...</w:t>
      </w:r>
      <w:r w:rsidR="004070DE">
        <w:rPr>
          <w:rFonts w:ascii="David" w:hAnsi="David" w:cs="David"/>
          <w:b/>
          <w:bCs/>
          <w:sz w:val="24"/>
          <w:szCs w:val="24"/>
          <w:rtl/>
        </w:rPr>
        <w:t xml:space="preserve"> ובעלה. כמו שאני זוכרת זו </w:t>
      </w:r>
      <w:r w:rsidR="004070DE">
        <w:rPr>
          <w:rFonts w:ascii="David" w:hAnsi="David" w:cs="David" w:hint="cs"/>
          <w:b/>
          <w:bCs/>
          <w:sz w:val="24"/>
          <w:szCs w:val="24"/>
          <w:rtl/>
        </w:rPr>
        <w:t>...</w:t>
      </w:r>
      <w:r>
        <w:rPr>
          <w:rFonts w:ascii="David" w:hAnsi="David" w:cs="David"/>
          <w:b/>
          <w:bCs/>
          <w:sz w:val="24"/>
          <w:szCs w:val="24"/>
          <w:rtl/>
        </w:rPr>
        <w:t xml:space="preserve"> ( פונה לב"כ הנתבע 1 , שואלת האם </w:t>
      </w:r>
      <w:r w:rsidR="004070DE">
        <w:rPr>
          <w:rFonts w:ascii="David" w:hAnsi="David" w:cs="David" w:hint="cs"/>
          <w:b/>
          <w:bCs/>
          <w:sz w:val="24"/>
          <w:szCs w:val="24"/>
          <w:rtl/>
        </w:rPr>
        <w:t>...</w:t>
      </w:r>
      <w:r>
        <w:rPr>
          <w:rFonts w:ascii="David" w:hAnsi="David" w:cs="David"/>
          <w:b/>
          <w:bCs/>
          <w:sz w:val="24"/>
          <w:szCs w:val="24"/>
          <w:rtl/>
        </w:rPr>
        <w:t xml:space="preserve"> הם התובעים בהליך עכשיו, ומשמשיב על כך בחיוב – מדגישה העדה שהתובעים הם שילמו) </w:t>
      </w:r>
      <w:r>
        <w:rPr>
          <w:rFonts w:ascii="David" w:hAnsi="David" w:cs="David"/>
          <w:sz w:val="24"/>
          <w:szCs w:val="24"/>
          <w:rtl/>
        </w:rPr>
        <w:t xml:space="preserve">( ר' פרו' מיום 11.4.21, עמ' 8, </w:t>
      </w:r>
      <w:proofErr w:type="spellStart"/>
      <w:r>
        <w:rPr>
          <w:rFonts w:ascii="David" w:hAnsi="David" w:cs="David"/>
          <w:sz w:val="24"/>
          <w:szCs w:val="24"/>
          <w:rtl/>
        </w:rPr>
        <w:t>שו</w:t>
      </w:r>
      <w:proofErr w:type="spellEnd"/>
      <w:r>
        <w:rPr>
          <w:rFonts w:ascii="David" w:hAnsi="David" w:cs="David"/>
          <w:sz w:val="24"/>
          <w:szCs w:val="24"/>
          <w:rtl/>
        </w:rPr>
        <w:t>' 19-22).</w:t>
      </w:r>
    </w:p>
    <w:p w:rsidR="00695556" w:rsidRDefault="00695556" w:rsidP="00695556">
      <w:pPr>
        <w:pStyle w:val="ad"/>
        <w:spacing w:line="360" w:lineRule="auto"/>
        <w:jc w:val="both"/>
        <w:rPr>
          <w:rFonts w:ascii="David" w:hAnsi="David" w:cs="David"/>
          <w:sz w:val="24"/>
          <w:szCs w:val="24"/>
          <w:rtl/>
        </w:rPr>
      </w:pPr>
    </w:p>
    <w:p w:rsidR="00695556" w:rsidRDefault="00695556" w:rsidP="00695556">
      <w:pPr>
        <w:pStyle w:val="ad"/>
        <w:numPr>
          <w:ilvl w:val="0"/>
          <w:numId w:val="1"/>
        </w:numPr>
        <w:spacing w:line="360" w:lineRule="auto"/>
        <w:jc w:val="both"/>
        <w:rPr>
          <w:rFonts w:ascii="David" w:hAnsi="David" w:cs="David"/>
          <w:sz w:val="24"/>
          <w:szCs w:val="24"/>
        </w:rPr>
      </w:pPr>
      <w:r>
        <w:rPr>
          <w:rFonts w:ascii="David" w:hAnsi="David" w:cs="David"/>
          <w:sz w:val="24"/>
          <w:szCs w:val="24"/>
          <w:rtl/>
        </w:rPr>
        <w:t>מכל הטעמים לעיל אני מוצאת לקבוע כי הדירה "הראשונה" נרכשה ע"י  הורי הנתבע ומכספים שלהם.</w:t>
      </w:r>
    </w:p>
    <w:p w:rsidR="00695556" w:rsidRDefault="00695556" w:rsidP="00695556">
      <w:pPr>
        <w:pStyle w:val="ad"/>
        <w:spacing w:line="360" w:lineRule="auto"/>
        <w:jc w:val="both"/>
        <w:rPr>
          <w:rFonts w:ascii="David" w:hAnsi="David" w:cs="David"/>
          <w:sz w:val="24"/>
          <w:szCs w:val="24"/>
          <w:u w:val="single"/>
        </w:rPr>
      </w:pPr>
    </w:p>
    <w:p w:rsidR="00695556" w:rsidRDefault="00695556" w:rsidP="00695556">
      <w:pPr>
        <w:pStyle w:val="ad"/>
        <w:spacing w:line="360" w:lineRule="auto"/>
        <w:jc w:val="both"/>
        <w:rPr>
          <w:rFonts w:ascii="David" w:hAnsi="David" w:cs="David"/>
          <w:sz w:val="24"/>
          <w:szCs w:val="24"/>
          <w:u w:val="single"/>
          <w:rtl/>
        </w:rPr>
      </w:pPr>
      <w:r>
        <w:rPr>
          <w:rFonts w:ascii="David" w:hAnsi="David" w:cs="David"/>
          <w:sz w:val="24"/>
          <w:szCs w:val="24"/>
          <w:u w:val="single"/>
          <w:rtl/>
        </w:rPr>
        <w:t>טענת התובעת  לרכישת הדירה הראשונה מכספים משותפים</w:t>
      </w:r>
    </w:p>
    <w:p w:rsidR="00695556" w:rsidRDefault="00695556" w:rsidP="00695556">
      <w:pPr>
        <w:pStyle w:val="ad"/>
        <w:spacing w:line="360" w:lineRule="auto"/>
        <w:jc w:val="both"/>
        <w:rPr>
          <w:rFonts w:ascii="David" w:hAnsi="David" w:cs="David"/>
          <w:sz w:val="24"/>
          <w:szCs w:val="24"/>
          <w:u w:val="single"/>
          <w:rtl/>
        </w:rPr>
      </w:pPr>
    </w:p>
    <w:p w:rsidR="00695556" w:rsidRDefault="00695556" w:rsidP="00695556">
      <w:pPr>
        <w:pStyle w:val="ad"/>
        <w:numPr>
          <w:ilvl w:val="0"/>
          <w:numId w:val="1"/>
        </w:numPr>
        <w:spacing w:line="360" w:lineRule="auto"/>
        <w:jc w:val="both"/>
        <w:rPr>
          <w:rFonts w:ascii="David" w:hAnsi="David" w:cs="David"/>
          <w:sz w:val="24"/>
          <w:szCs w:val="24"/>
        </w:rPr>
      </w:pPr>
      <w:r>
        <w:rPr>
          <w:rFonts w:ascii="David" w:hAnsi="David" w:cs="David"/>
          <w:sz w:val="24"/>
          <w:szCs w:val="24"/>
          <w:rtl/>
        </w:rPr>
        <w:lastRenderedPageBreak/>
        <w:t>אף עיון בתדפיסי בנק ע"ש התובעת החל מחודש מרץ 2005 ואילך ועד לחודש אוק' 2006 מלמד כי התובעת לא עבדה  בתקופה זו. אין בתדפיסים הפקדה של משכורת ממקום עבודה. עם זאת  יתרת הכספים בחשבונה בחודשים אלו עמדה  על סך כ- 25,000 ₪ בזכות.</w:t>
      </w:r>
    </w:p>
    <w:p w:rsidR="00695556" w:rsidRDefault="00695556" w:rsidP="00695556">
      <w:pPr>
        <w:pStyle w:val="ad"/>
        <w:spacing w:line="360" w:lineRule="auto"/>
        <w:jc w:val="both"/>
        <w:rPr>
          <w:rFonts w:ascii="David" w:hAnsi="David" w:cs="David"/>
          <w:sz w:val="24"/>
          <w:szCs w:val="24"/>
        </w:rPr>
      </w:pPr>
    </w:p>
    <w:p w:rsidR="00695556" w:rsidRDefault="00695556" w:rsidP="004070DE">
      <w:pPr>
        <w:pStyle w:val="ad"/>
        <w:spacing w:line="360" w:lineRule="auto"/>
        <w:jc w:val="both"/>
        <w:rPr>
          <w:rFonts w:ascii="David" w:hAnsi="David" w:cs="David"/>
          <w:sz w:val="24"/>
          <w:szCs w:val="24"/>
        </w:rPr>
      </w:pPr>
      <w:r>
        <w:rPr>
          <w:rFonts w:ascii="David" w:hAnsi="David" w:cs="David"/>
          <w:sz w:val="24"/>
          <w:szCs w:val="24"/>
          <w:rtl/>
        </w:rPr>
        <w:t>החל מחודש אפריל 2007   מופקדת משכורת מ"</w:t>
      </w:r>
      <w:r w:rsidR="004070DE">
        <w:rPr>
          <w:rFonts w:ascii="David" w:hAnsi="David" w:cs="David" w:hint="cs"/>
          <w:sz w:val="24"/>
          <w:szCs w:val="24"/>
          <w:rtl/>
        </w:rPr>
        <w:t>...</w:t>
      </w:r>
      <w:r>
        <w:rPr>
          <w:rFonts w:ascii="David" w:hAnsi="David" w:cs="David"/>
          <w:sz w:val="24"/>
          <w:szCs w:val="24"/>
          <w:rtl/>
        </w:rPr>
        <w:t xml:space="preserve">" עד חודש מרץ 2008 בסך של כ- 4,500 ₪. </w:t>
      </w:r>
    </w:p>
    <w:p w:rsidR="00695556" w:rsidRDefault="00695556" w:rsidP="004070DE">
      <w:pPr>
        <w:pStyle w:val="ad"/>
        <w:spacing w:line="360" w:lineRule="auto"/>
        <w:jc w:val="both"/>
        <w:rPr>
          <w:rFonts w:ascii="David" w:hAnsi="David" w:cs="David"/>
          <w:sz w:val="24"/>
          <w:szCs w:val="24"/>
          <w:rtl/>
        </w:rPr>
      </w:pPr>
      <w:r>
        <w:rPr>
          <w:rFonts w:ascii="David" w:hAnsi="David" w:cs="David"/>
          <w:sz w:val="24"/>
          <w:szCs w:val="24"/>
          <w:rtl/>
        </w:rPr>
        <w:br/>
        <w:t>החל מחודש מרץ 2008  ואילך מופקדת משכורת מ</w:t>
      </w:r>
      <w:r w:rsidR="004070DE">
        <w:rPr>
          <w:rFonts w:ascii="David" w:hAnsi="David" w:cs="David" w:hint="cs"/>
          <w:sz w:val="24"/>
          <w:szCs w:val="24"/>
          <w:rtl/>
        </w:rPr>
        <w:t>...</w:t>
      </w:r>
      <w:r>
        <w:rPr>
          <w:rFonts w:ascii="David" w:hAnsi="David" w:cs="David"/>
          <w:sz w:val="24"/>
          <w:szCs w:val="24"/>
          <w:rtl/>
        </w:rPr>
        <w:t xml:space="preserve"> בסך של כ-  5,100 ₪ בממוצע (תדפיסי חשבון הבנק צורפו לתצהירה 3.8.20 שהוגש לבית המשפט ב-4.8.20).</w:t>
      </w:r>
    </w:p>
    <w:p w:rsidR="00695556" w:rsidRDefault="00695556" w:rsidP="00695556">
      <w:pPr>
        <w:pStyle w:val="ad"/>
        <w:spacing w:line="360" w:lineRule="auto"/>
        <w:jc w:val="both"/>
        <w:rPr>
          <w:rFonts w:ascii="David" w:hAnsi="David" w:cs="David"/>
          <w:sz w:val="24"/>
          <w:szCs w:val="24"/>
          <w:rtl/>
        </w:rPr>
      </w:pPr>
    </w:p>
    <w:p w:rsidR="00695556" w:rsidRDefault="00695556" w:rsidP="00695556">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 מהאמור לעיל ניתן ללמוד כי במועד נישואי הצדדים ועד חודש אפריל 2007 התובעת לא עבדה. טענתה כי היא ששילמה את כל הוצאות הבית והנתבע חסך את משכורתו אינה עומדת בקנה אחד עם העובדה שהייתה באותה עת (בה לא עבדה כלל) יתרת הזכות בחשבונה בסך עשרות אלפי שקלים.</w:t>
      </w:r>
    </w:p>
    <w:p w:rsidR="00695556" w:rsidRDefault="00695556" w:rsidP="00695556">
      <w:pPr>
        <w:pStyle w:val="ad"/>
        <w:spacing w:line="360" w:lineRule="auto"/>
        <w:jc w:val="both"/>
        <w:rPr>
          <w:rFonts w:ascii="David" w:hAnsi="David" w:cs="David"/>
          <w:sz w:val="24"/>
          <w:szCs w:val="24"/>
        </w:rPr>
      </w:pPr>
    </w:p>
    <w:p w:rsidR="00695556" w:rsidRDefault="00695556" w:rsidP="00695556">
      <w:pPr>
        <w:pStyle w:val="ad"/>
        <w:numPr>
          <w:ilvl w:val="0"/>
          <w:numId w:val="1"/>
        </w:numPr>
        <w:spacing w:line="360" w:lineRule="auto"/>
        <w:jc w:val="both"/>
        <w:rPr>
          <w:rFonts w:ascii="David" w:hAnsi="David" w:cs="David"/>
          <w:sz w:val="24"/>
          <w:szCs w:val="24"/>
        </w:rPr>
      </w:pPr>
      <w:r>
        <w:rPr>
          <w:rFonts w:ascii="David" w:hAnsi="David" w:cs="David"/>
          <w:sz w:val="24"/>
          <w:szCs w:val="24"/>
          <w:rtl/>
        </w:rPr>
        <w:t>בחקירתה אישרה התובעת כי הכנסתה בשנים 2005-2006 עמדה על סך של כ- 2,500 ₪:</w:t>
      </w:r>
    </w:p>
    <w:p w:rsidR="00695556" w:rsidRDefault="00695556" w:rsidP="00695556">
      <w:pPr>
        <w:pStyle w:val="ad"/>
        <w:jc w:val="both"/>
        <w:rPr>
          <w:rFonts w:ascii="David" w:hAnsi="David" w:cs="David"/>
          <w:sz w:val="24"/>
          <w:szCs w:val="24"/>
        </w:rPr>
      </w:pPr>
    </w:p>
    <w:p w:rsidR="00695556" w:rsidRDefault="00695556" w:rsidP="004070DE">
      <w:pPr>
        <w:pStyle w:val="ad"/>
        <w:spacing w:line="360" w:lineRule="auto"/>
        <w:rPr>
          <w:rFonts w:ascii="David" w:hAnsi="David" w:cs="David"/>
          <w:sz w:val="24"/>
          <w:szCs w:val="24"/>
          <w:rtl/>
        </w:rPr>
      </w:pPr>
      <w:r>
        <w:rPr>
          <w:rFonts w:ascii="David" w:hAnsi="David" w:cs="David"/>
          <w:b/>
          <w:bCs/>
          <w:sz w:val="24"/>
          <w:szCs w:val="24"/>
          <w:rtl/>
        </w:rPr>
        <w:t>ש. עבדת ב- 2006? 2005?</w:t>
      </w:r>
      <w:r>
        <w:rPr>
          <w:rFonts w:ascii="David" w:hAnsi="David" w:cs="David"/>
          <w:b/>
          <w:bCs/>
          <w:sz w:val="24"/>
          <w:szCs w:val="24"/>
          <w:rtl/>
        </w:rPr>
        <w:br/>
        <w:t xml:space="preserve">ת. כן, </w:t>
      </w:r>
      <w:r w:rsidR="004070DE">
        <w:rPr>
          <w:rFonts w:ascii="David" w:hAnsi="David" w:cs="David" w:hint="cs"/>
          <w:b/>
          <w:bCs/>
          <w:sz w:val="24"/>
          <w:szCs w:val="24"/>
          <w:rtl/>
        </w:rPr>
        <w:t>ב....</w:t>
      </w:r>
      <w:r>
        <w:rPr>
          <w:rFonts w:ascii="David" w:hAnsi="David" w:cs="David"/>
          <w:b/>
          <w:bCs/>
          <w:sz w:val="24"/>
          <w:szCs w:val="24"/>
          <w:rtl/>
        </w:rPr>
        <w:t xml:space="preserve"> , עד שפשטו רגל כמוקדנית הזמנות באינטרנט, סיימתי שם ביום הלידה של הילדה , </w:t>
      </w:r>
      <w:r w:rsidR="004070DE">
        <w:rPr>
          <w:rFonts w:ascii="David" w:hAnsi="David" w:cs="David" w:hint="cs"/>
          <w:b/>
          <w:bCs/>
          <w:sz w:val="24"/>
          <w:szCs w:val="24"/>
          <w:rtl/>
        </w:rPr>
        <w:t>....</w:t>
      </w:r>
      <w:r>
        <w:rPr>
          <w:rFonts w:ascii="David" w:hAnsi="David" w:cs="David"/>
          <w:b/>
          <w:bCs/>
          <w:sz w:val="24"/>
          <w:szCs w:val="24"/>
          <w:rtl/>
        </w:rPr>
        <w:br/>
        <w:t>ש. לפי תדפיסי החשבון אני רואה הכנסה של 2,300 ₪.</w:t>
      </w:r>
      <w:r>
        <w:rPr>
          <w:rFonts w:ascii="David" w:hAnsi="David" w:cs="David"/>
          <w:b/>
          <w:bCs/>
          <w:sz w:val="24"/>
          <w:szCs w:val="24"/>
          <w:rtl/>
        </w:rPr>
        <w:br/>
        <w:t>ת. זו לא משכורת קבועה.</w:t>
      </w:r>
      <w:r>
        <w:rPr>
          <w:rFonts w:ascii="David" w:hAnsi="David" w:cs="David"/>
          <w:b/>
          <w:bCs/>
          <w:sz w:val="24"/>
          <w:szCs w:val="24"/>
          <w:rtl/>
        </w:rPr>
        <w:br/>
        <w:t>ש. קבלת סכומים גבוהים יותר? כשאני מסתכלת על 2005 , אלו ההכנסות בתדפיס. 2,300, 2,500 ₪, 2,400 ₪.</w:t>
      </w:r>
      <w:r>
        <w:rPr>
          <w:rFonts w:ascii="David" w:hAnsi="David" w:cs="David"/>
          <w:b/>
          <w:bCs/>
          <w:sz w:val="24"/>
          <w:szCs w:val="24"/>
          <w:rtl/>
        </w:rPr>
        <w:br/>
        <w:t xml:space="preserve">ת. אני מאמינה לך כשאת מפנה אותי לתלושים, זה היה לקראת הלידה, לא יכולתי לעבוד יותר. </w:t>
      </w:r>
      <w:r>
        <w:rPr>
          <w:rFonts w:ascii="David" w:hAnsi="David" w:cs="David"/>
          <w:sz w:val="24"/>
          <w:szCs w:val="24"/>
          <w:rtl/>
        </w:rPr>
        <w:t xml:space="preserve">( ר' פרו' דיון מיום 10.10.21, עמ' 47, </w:t>
      </w:r>
      <w:proofErr w:type="spellStart"/>
      <w:r>
        <w:rPr>
          <w:rFonts w:ascii="David" w:hAnsi="David" w:cs="David"/>
          <w:sz w:val="24"/>
          <w:szCs w:val="24"/>
          <w:rtl/>
        </w:rPr>
        <w:t>שו</w:t>
      </w:r>
      <w:proofErr w:type="spellEnd"/>
      <w:r>
        <w:rPr>
          <w:rFonts w:ascii="David" w:hAnsi="David" w:cs="David"/>
          <w:sz w:val="24"/>
          <w:szCs w:val="24"/>
          <w:rtl/>
        </w:rPr>
        <w:t>' 11-18).</w:t>
      </w:r>
      <w:r>
        <w:rPr>
          <w:rFonts w:ascii="David" w:hAnsi="David" w:cs="David"/>
          <w:sz w:val="24"/>
          <w:szCs w:val="24"/>
          <w:rtl/>
        </w:rPr>
        <w:br/>
      </w:r>
      <w:r>
        <w:rPr>
          <w:rFonts w:ascii="David" w:hAnsi="David" w:cs="David"/>
          <w:b/>
          <w:bCs/>
          <w:sz w:val="24"/>
          <w:szCs w:val="24"/>
          <w:rtl/>
        </w:rPr>
        <w:t>ש. בכל 2006 היית בחופשת לידה.</w:t>
      </w:r>
      <w:r>
        <w:rPr>
          <w:rFonts w:ascii="David" w:hAnsi="David" w:cs="David"/>
          <w:b/>
          <w:bCs/>
          <w:sz w:val="24"/>
          <w:szCs w:val="24"/>
          <w:rtl/>
        </w:rPr>
        <w:br/>
        <w:t>ת. כן.</w:t>
      </w:r>
      <w:r>
        <w:rPr>
          <w:rFonts w:ascii="David" w:hAnsi="David" w:cs="David"/>
          <w:b/>
          <w:bCs/>
          <w:sz w:val="24"/>
          <w:szCs w:val="24"/>
          <w:rtl/>
        </w:rPr>
        <w:br/>
        <w:t>ש. היו הכנסות?</w:t>
      </w:r>
      <w:r>
        <w:rPr>
          <w:rFonts w:ascii="David" w:hAnsi="David" w:cs="David"/>
          <w:b/>
          <w:bCs/>
          <w:sz w:val="24"/>
          <w:szCs w:val="24"/>
          <w:rtl/>
        </w:rPr>
        <w:br/>
        <w:t>כן.</w:t>
      </w:r>
      <w:r>
        <w:rPr>
          <w:rFonts w:ascii="David" w:hAnsi="David" w:cs="David"/>
          <w:b/>
          <w:bCs/>
          <w:sz w:val="24"/>
          <w:szCs w:val="24"/>
          <w:rtl/>
        </w:rPr>
        <w:br/>
        <w:t>ש. חוץ מהמזונות?</w:t>
      </w:r>
      <w:r>
        <w:rPr>
          <w:rFonts w:ascii="David" w:hAnsi="David" w:cs="David"/>
          <w:b/>
          <w:bCs/>
          <w:sz w:val="24"/>
          <w:szCs w:val="24"/>
          <w:rtl/>
        </w:rPr>
        <w:br/>
        <w:t>ת. כן.</w:t>
      </w:r>
      <w:r>
        <w:rPr>
          <w:rFonts w:ascii="David" w:hAnsi="David" w:cs="David"/>
          <w:b/>
          <w:bCs/>
          <w:sz w:val="24"/>
          <w:szCs w:val="24"/>
          <w:rtl/>
        </w:rPr>
        <w:br/>
        <w:t>ש. איזה?</w:t>
      </w:r>
      <w:r>
        <w:rPr>
          <w:rFonts w:ascii="David" w:hAnsi="David" w:cs="David"/>
          <w:b/>
          <w:bCs/>
          <w:sz w:val="24"/>
          <w:szCs w:val="24"/>
          <w:rtl/>
        </w:rPr>
        <w:br/>
        <w:t>ת. דמי אבטלה, מענק לידה, וחתמתי בלשכה וקבלתי פיצויים, פדיתי תגמולים</w:t>
      </w:r>
      <w:r>
        <w:rPr>
          <w:rFonts w:ascii="David" w:hAnsi="David" w:cs="David"/>
          <w:sz w:val="24"/>
          <w:szCs w:val="24"/>
          <w:rtl/>
        </w:rPr>
        <w:t xml:space="preserve"> ( שם, עמ' 49, </w:t>
      </w:r>
      <w:proofErr w:type="spellStart"/>
      <w:r>
        <w:rPr>
          <w:rFonts w:ascii="David" w:hAnsi="David" w:cs="David"/>
          <w:sz w:val="24"/>
          <w:szCs w:val="24"/>
          <w:rtl/>
        </w:rPr>
        <w:t>שו</w:t>
      </w:r>
      <w:proofErr w:type="spellEnd"/>
      <w:r>
        <w:rPr>
          <w:rFonts w:ascii="David" w:hAnsi="David" w:cs="David"/>
          <w:sz w:val="24"/>
          <w:szCs w:val="24"/>
          <w:rtl/>
        </w:rPr>
        <w:t>' 13- 19).</w:t>
      </w:r>
    </w:p>
    <w:p w:rsidR="00695556" w:rsidRDefault="00695556" w:rsidP="00695556">
      <w:pPr>
        <w:pStyle w:val="ad"/>
        <w:spacing w:line="360" w:lineRule="auto"/>
        <w:jc w:val="both"/>
        <w:rPr>
          <w:rFonts w:ascii="David" w:hAnsi="David" w:cs="David"/>
          <w:sz w:val="24"/>
          <w:szCs w:val="24"/>
          <w:rtl/>
        </w:rPr>
      </w:pPr>
    </w:p>
    <w:p w:rsidR="00695556" w:rsidRDefault="00695556" w:rsidP="004070DE">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עיון בתדפיסי חשבון הבנק של הנתבע מבנק דיסקונט, סניף </w:t>
      </w:r>
      <w:r w:rsidR="004070DE">
        <w:rPr>
          <w:rFonts w:ascii="David" w:hAnsi="David" w:cs="David" w:hint="cs"/>
          <w:sz w:val="24"/>
          <w:szCs w:val="24"/>
          <w:rtl/>
        </w:rPr>
        <w:t>...</w:t>
      </w:r>
      <w:r>
        <w:rPr>
          <w:rFonts w:ascii="David" w:hAnsi="David" w:cs="David"/>
          <w:sz w:val="24"/>
          <w:szCs w:val="24"/>
          <w:rtl/>
        </w:rPr>
        <w:t xml:space="preserve"> ,מס' חשבון </w:t>
      </w:r>
      <w:r w:rsidR="004070DE">
        <w:rPr>
          <w:rFonts w:ascii="David" w:hAnsi="David" w:cs="David" w:hint="cs"/>
          <w:sz w:val="24"/>
          <w:szCs w:val="24"/>
          <w:rtl/>
        </w:rPr>
        <w:t>....</w:t>
      </w:r>
      <w:r>
        <w:rPr>
          <w:rFonts w:ascii="David" w:hAnsi="David" w:cs="David"/>
          <w:sz w:val="24"/>
          <w:szCs w:val="24"/>
          <w:rtl/>
        </w:rPr>
        <w:t xml:space="preserve">( קודם – </w:t>
      </w:r>
      <w:r w:rsidR="004070DE">
        <w:rPr>
          <w:rFonts w:ascii="David" w:hAnsi="David" w:cs="David" w:hint="cs"/>
          <w:sz w:val="24"/>
          <w:szCs w:val="24"/>
          <w:rtl/>
        </w:rPr>
        <w:t>....</w:t>
      </w:r>
      <w:r>
        <w:rPr>
          <w:rFonts w:ascii="David" w:hAnsi="David" w:cs="David"/>
          <w:sz w:val="24"/>
          <w:szCs w:val="24"/>
          <w:rtl/>
        </w:rPr>
        <w:t xml:space="preserve"> ) מלמד כי החל מחודש ינואר 2005 ועד תחילת שנת 2006 אין הפקדה של משכורות לחשבון הנתבע למעט כספים מהמוסד לביטוח לאומי. החל משנת 2006 החלו להופיע הפקדות משכורת </w:t>
      </w:r>
      <w:proofErr w:type="spellStart"/>
      <w:r>
        <w:rPr>
          <w:rFonts w:ascii="David" w:hAnsi="David" w:cs="David"/>
          <w:sz w:val="24"/>
          <w:szCs w:val="24"/>
          <w:rtl/>
        </w:rPr>
        <w:t>מחב</w:t>
      </w:r>
      <w:proofErr w:type="spellEnd"/>
      <w:r>
        <w:rPr>
          <w:rFonts w:ascii="David" w:hAnsi="David" w:cs="David"/>
          <w:sz w:val="24"/>
          <w:szCs w:val="24"/>
          <w:rtl/>
        </w:rPr>
        <w:t xml:space="preserve">' </w:t>
      </w:r>
      <w:r w:rsidR="004070DE">
        <w:rPr>
          <w:rFonts w:ascii="David" w:hAnsi="David" w:cs="David" w:hint="cs"/>
          <w:sz w:val="24"/>
          <w:szCs w:val="24"/>
          <w:rtl/>
        </w:rPr>
        <w:t>...</w:t>
      </w:r>
      <w:r>
        <w:rPr>
          <w:rFonts w:ascii="David" w:hAnsi="David" w:cs="David"/>
          <w:sz w:val="24"/>
          <w:szCs w:val="24"/>
          <w:rtl/>
        </w:rPr>
        <w:t xml:space="preserve">. </w:t>
      </w:r>
    </w:p>
    <w:p w:rsidR="00695556" w:rsidRDefault="00695556" w:rsidP="00695556">
      <w:pPr>
        <w:pStyle w:val="ad"/>
        <w:spacing w:line="360" w:lineRule="auto"/>
        <w:jc w:val="both"/>
        <w:rPr>
          <w:rFonts w:ascii="David" w:hAnsi="David" w:cs="David"/>
          <w:sz w:val="24"/>
          <w:szCs w:val="24"/>
        </w:rPr>
      </w:pPr>
    </w:p>
    <w:p w:rsidR="00695556" w:rsidRDefault="00695556" w:rsidP="00695556">
      <w:pPr>
        <w:pStyle w:val="ad"/>
        <w:numPr>
          <w:ilvl w:val="0"/>
          <w:numId w:val="1"/>
        </w:numPr>
        <w:spacing w:line="360" w:lineRule="auto"/>
        <w:jc w:val="both"/>
        <w:rPr>
          <w:rFonts w:ascii="David" w:hAnsi="David" w:cs="David"/>
          <w:sz w:val="24"/>
          <w:szCs w:val="24"/>
        </w:rPr>
      </w:pPr>
      <w:r>
        <w:rPr>
          <w:rFonts w:ascii="David" w:hAnsi="David" w:cs="David"/>
          <w:sz w:val="24"/>
          <w:szCs w:val="24"/>
          <w:rtl/>
        </w:rPr>
        <w:t>בסיכומיה ( סע' 20-23) זנחה התובעת את הטענה כי היא והנתבע רכשו מכספם את הדירות והעלתה את הטענה כי הדירות נרכשו מכספי הנתבע שהבריח להוריו כל השנים היות ומשכורתו החודשית עמדה על סך 9,500 ₪ ובנוסף קיבל קצבה חודשית בסך 3,500 ₪  אלא שהתובעת שכחה לציין בסיכומיה כי נתונים אלו נלקחו מחקירת הנתבע בהליך למזונות ונכונים הם לשנת 2022 ולא לשנת 2006 עת נרכשה הדירה הראשונה.</w:t>
      </w:r>
    </w:p>
    <w:p w:rsidR="00695556" w:rsidRDefault="00695556" w:rsidP="00695556">
      <w:pPr>
        <w:pStyle w:val="ad"/>
        <w:jc w:val="both"/>
        <w:rPr>
          <w:rFonts w:ascii="David" w:hAnsi="David" w:cs="David"/>
          <w:sz w:val="24"/>
          <w:szCs w:val="24"/>
        </w:rPr>
      </w:pPr>
    </w:p>
    <w:p w:rsidR="00695556" w:rsidRDefault="00695556" w:rsidP="00695556">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נוכח עיוות האמת של התובעת בסיכומיה מצאתי לעבור על דפי חשבון הבנק של הנתבע לשנים 2005 – 2006 ולהביא לידיעת התובעת כי חרף העובדה שדפי חשבון הבנק הוגשו לביהמ"ש בימים  2.12.20 ו- 23.12.20 יכולה </w:t>
      </w:r>
      <w:proofErr w:type="spellStart"/>
      <w:r>
        <w:rPr>
          <w:rFonts w:ascii="David" w:hAnsi="David" w:cs="David"/>
          <w:sz w:val="24"/>
          <w:szCs w:val="24"/>
          <w:rtl/>
        </w:rPr>
        <w:t>היתה</w:t>
      </w:r>
      <w:proofErr w:type="spellEnd"/>
      <w:r>
        <w:rPr>
          <w:rFonts w:ascii="David" w:hAnsi="David" w:cs="David"/>
          <w:sz w:val="24"/>
          <w:szCs w:val="24"/>
          <w:rtl/>
        </w:rPr>
        <w:t xml:space="preserve"> אף היא לבדוק </w:t>
      </w:r>
      <w:r>
        <w:rPr>
          <w:rFonts w:ascii="David" w:hAnsi="David" w:cs="David"/>
          <w:b/>
          <w:bCs/>
          <w:sz w:val="24"/>
          <w:szCs w:val="24"/>
          <w:u w:val="single"/>
          <w:rtl/>
        </w:rPr>
        <w:t>הכנסות הנתבע</w:t>
      </w:r>
      <w:r>
        <w:rPr>
          <w:rFonts w:ascii="David" w:hAnsi="David" w:cs="David"/>
          <w:sz w:val="24"/>
          <w:szCs w:val="24"/>
          <w:rtl/>
        </w:rPr>
        <w:t xml:space="preserve"> </w:t>
      </w:r>
      <w:proofErr w:type="spellStart"/>
      <w:r>
        <w:rPr>
          <w:rFonts w:ascii="David" w:hAnsi="David" w:cs="David"/>
          <w:sz w:val="24"/>
          <w:szCs w:val="24"/>
          <w:rtl/>
        </w:rPr>
        <w:t>לאשורן</w:t>
      </w:r>
      <w:proofErr w:type="spellEnd"/>
      <w:r>
        <w:rPr>
          <w:rFonts w:ascii="David" w:hAnsi="David" w:cs="David"/>
          <w:sz w:val="24"/>
          <w:szCs w:val="24"/>
          <w:rtl/>
        </w:rPr>
        <w:t xml:space="preserve"> בשנים אלו:</w:t>
      </w:r>
    </w:p>
    <w:tbl>
      <w:tblPr>
        <w:tblStyle w:val="a9"/>
        <w:bidiVisual/>
        <w:tblW w:w="0" w:type="auto"/>
        <w:tblInd w:w="901" w:type="dxa"/>
        <w:tblLayout w:type="fixed"/>
        <w:tblLook w:val="04A0" w:firstRow="1" w:lastRow="0" w:firstColumn="1" w:lastColumn="0" w:noHBand="0" w:noVBand="1"/>
      </w:tblPr>
      <w:tblGrid>
        <w:gridCol w:w="1843"/>
        <w:gridCol w:w="2132"/>
        <w:gridCol w:w="1705"/>
        <w:gridCol w:w="1705"/>
      </w:tblGrid>
      <w:tr w:rsidR="00695556" w:rsidTr="00695556">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5556" w:rsidRDefault="00695556">
            <w:pPr>
              <w:jc w:val="both"/>
              <w:rPr>
                <w:rFonts w:ascii="David" w:hAnsi="David"/>
                <w:b/>
                <w:bCs/>
                <w:rtl/>
              </w:rPr>
            </w:pPr>
            <w:r>
              <w:rPr>
                <w:rFonts w:ascii="David" w:hAnsi="David"/>
                <w:b/>
                <w:bCs/>
                <w:rtl/>
              </w:rPr>
              <w:t xml:space="preserve">שנה וחודש </w:t>
            </w:r>
          </w:p>
        </w:tc>
        <w:tc>
          <w:tcPr>
            <w:tcW w:w="21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5556" w:rsidRDefault="00695556">
            <w:pPr>
              <w:jc w:val="both"/>
              <w:rPr>
                <w:rFonts w:ascii="David" w:hAnsi="David"/>
                <w:b/>
                <w:bCs/>
                <w:rtl/>
              </w:rPr>
            </w:pPr>
            <w:r>
              <w:rPr>
                <w:rFonts w:ascii="David" w:hAnsi="David"/>
                <w:b/>
                <w:bCs/>
                <w:rtl/>
              </w:rPr>
              <w:t>הכנסות</w:t>
            </w:r>
          </w:p>
        </w:tc>
        <w:tc>
          <w:tcPr>
            <w:tcW w:w="170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5556" w:rsidRDefault="00695556">
            <w:pPr>
              <w:jc w:val="both"/>
              <w:rPr>
                <w:rFonts w:ascii="David" w:hAnsi="David"/>
                <w:b/>
                <w:bCs/>
                <w:rtl/>
              </w:rPr>
            </w:pPr>
            <w:r>
              <w:rPr>
                <w:rFonts w:ascii="David" w:hAnsi="David"/>
                <w:b/>
                <w:bCs/>
                <w:rtl/>
              </w:rPr>
              <w:t>שנה 2006</w:t>
            </w:r>
          </w:p>
        </w:tc>
        <w:tc>
          <w:tcPr>
            <w:tcW w:w="170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5556" w:rsidRDefault="00695556">
            <w:pPr>
              <w:jc w:val="both"/>
              <w:rPr>
                <w:rFonts w:ascii="David" w:hAnsi="David"/>
                <w:b/>
                <w:bCs/>
                <w:rtl/>
              </w:rPr>
            </w:pPr>
            <w:r>
              <w:rPr>
                <w:rFonts w:ascii="David" w:hAnsi="David"/>
                <w:b/>
                <w:bCs/>
                <w:rtl/>
              </w:rPr>
              <w:t>משכורת</w:t>
            </w:r>
          </w:p>
        </w:tc>
      </w:tr>
      <w:tr w:rsidR="00695556" w:rsidTr="00695556">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5556" w:rsidRDefault="00695556">
            <w:pPr>
              <w:jc w:val="both"/>
              <w:rPr>
                <w:rFonts w:ascii="David" w:hAnsi="David"/>
                <w:rtl/>
              </w:rPr>
            </w:pPr>
            <w:r>
              <w:rPr>
                <w:rFonts w:ascii="David" w:hAnsi="David"/>
                <w:rtl/>
              </w:rPr>
              <w:t>ינואר 2005</w:t>
            </w:r>
          </w:p>
        </w:tc>
        <w:tc>
          <w:tcPr>
            <w:tcW w:w="21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5556" w:rsidRDefault="00695556">
            <w:pPr>
              <w:jc w:val="both"/>
              <w:rPr>
                <w:rFonts w:ascii="David" w:hAnsi="David"/>
                <w:rtl/>
              </w:rPr>
            </w:pPr>
            <w:r>
              <w:rPr>
                <w:rFonts w:ascii="David" w:hAnsi="David"/>
                <w:rtl/>
              </w:rPr>
              <w:t>8,549 ₪</w:t>
            </w:r>
          </w:p>
        </w:tc>
        <w:tc>
          <w:tcPr>
            <w:tcW w:w="170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5556" w:rsidRDefault="00695556">
            <w:pPr>
              <w:jc w:val="both"/>
              <w:rPr>
                <w:rFonts w:ascii="David" w:hAnsi="David"/>
                <w:rtl/>
              </w:rPr>
            </w:pPr>
            <w:r>
              <w:rPr>
                <w:rFonts w:ascii="David" w:hAnsi="David"/>
                <w:rtl/>
              </w:rPr>
              <w:t>ינואר 2006</w:t>
            </w:r>
          </w:p>
        </w:tc>
        <w:tc>
          <w:tcPr>
            <w:tcW w:w="170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5556" w:rsidRDefault="00695556">
            <w:pPr>
              <w:jc w:val="both"/>
              <w:rPr>
                <w:rFonts w:ascii="David" w:hAnsi="David"/>
                <w:rtl/>
              </w:rPr>
            </w:pPr>
            <w:r>
              <w:rPr>
                <w:rFonts w:ascii="David" w:hAnsi="David"/>
                <w:rtl/>
              </w:rPr>
              <w:t>7,054 ש"ח</w:t>
            </w:r>
          </w:p>
        </w:tc>
      </w:tr>
      <w:tr w:rsidR="00695556" w:rsidTr="00695556">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5556" w:rsidRDefault="00695556">
            <w:pPr>
              <w:jc w:val="both"/>
              <w:rPr>
                <w:rFonts w:ascii="David" w:hAnsi="David"/>
                <w:rtl/>
              </w:rPr>
            </w:pPr>
            <w:r>
              <w:rPr>
                <w:rFonts w:ascii="David" w:hAnsi="David"/>
                <w:rtl/>
              </w:rPr>
              <w:t>פברואר 2005</w:t>
            </w:r>
          </w:p>
        </w:tc>
        <w:tc>
          <w:tcPr>
            <w:tcW w:w="21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5556" w:rsidRDefault="00695556">
            <w:pPr>
              <w:jc w:val="both"/>
              <w:rPr>
                <w:rFonts w:ascii="David" w:hAnsi="David"/>
                <w:rtl/>
              </w:rPr>
            </w:pPr>
            <w:r>
              <w:rPr>
                <w:rFonts w:ascii="David" w:hAnsi="David"/>
                <w:rtl/>
              </w:rPr>
              <w:t>6,267 ₪</w:t>
            </w:r>
          </w:p>
        </w:tc>
        <w:tc>
          <w:tcPr>
            <w:tcW w:w="170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5556" w:rsidRDefault="00695556">
            <w:pPr>
              <w:jc w:val="both"/>
              <w:rPr>
                <w:rFonts w:ascii="David" w:hAnsi="David"/>
                <w:rtl/>
              </w:rPr>
            </w:pPr>
            <w:r>
              <w:rPr>
                <w:rFonts w:ascii="David" w:hAnsi="David"/>
                <w:rtl/>
              </w:rPr>
              <w:t>פברואר 2006</w:t>
            </w:r>
          </w:p>
        </w:tc>
        <w:tc>
          <w:tcPr>
            <w:tcW w:w="170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5556" w:rsidRDefault="00695556">
            <w:pPr>
              <w:jc w:val="both"/>
              <w:rPr>
                <w:rFonts w:ascii="David" w:hAnsi="David"/>
                <w:rtl/>
              </w:rPr>
            </w:pPr>
            <w:r>
              <w:rPr>
                <w:rFonts w:ascii="David" w:hAnsi="David"/>
                <w:rtl/>
              </w:rPr>
              <w:t xml:space="preserve">7,019 ₪ </w:t>
            </w:r>
          </w:p>
        </w:tc>
      </w:tr>
      <w:tr w:rsidR="00695556" w:rsidTr="00695556">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5556" w:rsidRDefault="00695556">
            <w:pPr>
              <w:jc w:val="both"/>
              <w:rPr>
                <w:rFonts w:ascii="David" w:hAnsi="David"/>
                <w:rtl/>
              </w:rPr>
            </w:pPr>
            <w:r>
              <w:rPr>
                <w:rFonts w:ascii="David" w:hAnsi="David"/>
                <w:rtl/>
              </w:rPr>
              <w:t>מרץ 2005</w:t>
            </w:r>
          </w:p>
        </w:tc>
        <w:tc>
          <w:tcPr>
            <w:tcW w:w="21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5556" w:rsidRDefault="00695556">
            <w:pPr>
              <w:jc w:val="both"/>
              <w:rPr>
                <w:rFonts w:ascii="David" w:hAnsi="David"/>
                <w:rtl/>
              </w:rPr>
            </w:pPr>
            <w:r>
              <w:rPr>
                <w:rFonts w:ascii="David" w:hAnsi="David"/>
                <w:rtl/>
              </w:rPr>
              <w:t>3,091 ₪</w:t>
            </w:r>
          </w:p>
        </w:tc>
        <w:tc>
          <w:tcPr>
            <w:tcW w:w="170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5556" w:rsidRDefault="00695556">
            <w:pPr>
              <w:jc w:val="both"/>
              <w:rPr>
                <w:rFonts w:ascii="David" w:hAnsi="David"/>
                <w:rtl/>
              </w:rPr>
            </w:pPr>
            <w:r>
              <w:rPr>
                <w:rFonts w:ascii="David" w:hAnsi="David"/>
                <w:rtl/>
              </w:rPr>
              <w:t>מרץ 2006</w:t>
            </w:r>
          </w:p>
        </w:tc>
        <w:tc>
          <w:tcPr>
            <w:tcW w:w="170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5556" w:rsidRDefault="00695556">
            <w:pPr>
              <w:jc w:val="both"/>
              <w:rPr>
                <w:rFonts w:ascii="David" w:hAnsi="David"/>
                <w:rtl/>
              </w:rPr>
            </w:pPr>
            <w:r>
              <w:rPr>
                <w:rFonts w:ascii="David" w:hAnsi="David"/>
                <w:rtl/>
              </w:rPr>
              <w:t>8,035 ₪</w:t>
            </w:r>
          </w:p>
        </w:tc>
      </w:tr>
      <w:tr w:rsidR="00695556" w:rsidTr="00695556">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5556" w:rsidRDefault="00695556">
            <w:pPr>
              <w:jc w:val="both"/>
              <w:rPr>
                <w:rFonts w:ascii="David" w:hAnsi="David"/>
                <w:rtl/>
              </w:rPr>
            </w:pPr>
            <w:r>
              <w:rPr>
                <w:rFonts w:ascii="David" w:hAnsi="David"/>
                <w:rtl/>
              </w:rPr>
              <w:t>אפריל 2005</w:t>
            </w:r>
          </w:p>
        </w:tc>
        <w:tc>
          <w:tcPr>
            <w:tcW w:w="21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5556" w:rsidRDefault="00695556">
            <w:pPr>
              <w:jc w:val="both"/>
              <w:rPr>
                <w:rFonts w:ascii="David" w:hAnsi="David"/>
                <w:rtl/>
              </w:rPr>
            </w:pPr>
            <w:r>
              <w:rPr>
                <w:rFonts w:ascii="David" w:hAnsi="David"/>
                <w:rtl/>
              </w:rPr>
              <w:t>2,519 ₪</w:t>
            </w:r>
          </w:p>
        </w:tc>
        <w:tc>
          <w:tcPr>
            <w:tcW w:w="170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5556" w:rsidRDefault="00695556">
            <w:pPr>
              <w:jc w:val="both"/>
              <w:rPr>
                <w:rFonts w:ascii="David" w:hAnsi="David"/>
                <w:rtl/>
              </w:rPr>
            </w:pPr>
            <w:r>
              <w:rPr>
                <w:rFonts w:ascii="David" w:hAnsi="David"/>
                <w:rtl/>
              </w:rPr>
              <w:t>אפריל 2006</w:t>
            </w:r>
          </w:p>
        </w:tc>
        <w:tc>
          <w:tcPr>
            <w:tcW w:w="170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5556" w:rsidRDefault="00695556">
            <w:pPr>
              <w:jc w:val="both"/>
              <w:rPr>
                <w:rFonts w:ascii="David" w:hAnsi="David"/>
                <w:rtl/>
              </w:rPr>
            </w:pPr>
            <w:r>
              <w:rPr>
                <w:rFonts w:ascii="David" w:hAnsi="David"/>
                <w:rtl/>
              </w:rPr>
              <w:t>7,890 ₪</w:t>
            </w:r>
          </w:p>
        </w:tc>
      </w:tr>
      <w:tr w:rsidR="00695556" w:rsidTr="00695556">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5556" w:rsidRDefault="00695556">
            <w:pPr>
              <w:jc w:val="both"/>
              <w:rPr>
                <w:rFonts w:ascii="David" w:hAnsi="David"/>
                <w:rtl/>
              </w:rPr>
            </w:pPr>
            <w:r>
              <w:rPr>
                <w:rFonts w:ascii="David" w:hAnsi="David"/>
                <w:rtl/>
              </w:rPr>
              <w:t>מאי 2005</w:t>
            </w:r>
          </w:p>
        </w:tc>
        <w:tc>
          <w:tcPr>
            <w:tcW w:w="21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5556" w:rsidRDefault="00695556">
            <w:pPr>
              <w:jc w:val="both"/>
              <w:rPr>
                <w:rFonts w:ascii="David" w:hAnsi="David"/>
                <w:rtl/>
              </w:rPr>
            </w:pPr>
            <w:r>
              <w:rPr>
                <w:rFonts w:ascii="David" w:hAnsi="David"/>
                <w:rtl/>
              </w:rPr>
              <w:t>2,519 ₪</w:t>
            </w:r>
          </w:p>
        </w:tc>
        <w:tc>
          <w:tcPr>
            <w:tcW w:w="170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5556" w:rsidRDefault="00695556">
            <w:pPr>
              <w:jc w:val="both"/>
              <w:rPr>
                <w:rFonts w:ascii="David" w:hAnsi="David"/>
                <w:rtl/>
              </w:rPr>
            </w:pPr>
            <w:r>
              <w:rPr>
                <w:rFonts w:ascii="David" w:hAnsi="David"/>
                <w:rtl/>
              </w:rPr>
              <w:t>מאי 2006</w:t>
            </w:r>
          </w:p>
        </w:tc>
        <w:tc>
          <w:tcPr>
            <w:tcW w:w="170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5556" w:rsidRDefault="00695556">
            <w:pPr>
              <w:jc w:val="both"/>
              <w:rPr>
                <w:rFonts w:ascii="David" w:hAnsi="David"/>
                <w:rtl/>
              </w:rPr>
            </w:pPr>
            <w:r>
              <w:rPr>
                <w:rFonts w:ascii="David" w:hAnsi="David"/>
                <w:rtl/>
              </w:rPr>
              <w:t>6,906 ₪</w:t>
            </w:r>
          </w:p>
        </w:tc>
      </w:tr>
      <w:tr w:rsidR="00695556" w:rsidTr="00695556">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5556" w:rsidRDefault="00695556">
            <w:pPr>
              <w:jc w:val="both"/>
              <w:rPr>
                <w:rFonts w:ascii="David" w:hAnsi="David"/>
                <w:rtl/>
              </w:rPr>
            </w:pPr>
            <w:r>
              <w:rPr>
                <w:rFonts w:ascii="David" w:hAnsi="David"/>
                <w:rtl/>
              </w:rPr>
              <w:t>יוני 2005</w:t>
            </w:r>
          </w:p>
        </w:tc>
        <w:tc>
          <w:tcPr>
            <w:tcW w:w="21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5556" w:rsidRDefault="00695556">
            <w:pPr>
              <w:jc w:val="both"/>
              <w:rPr>
                <w:rFonts w:ascii="David" w:hAnsi="David"/>
                <w:rtl/>
              </w:rPr>
            </w:pPr>
            <w:r>
              <w:rPr>
                <w:rFonts w:ascii="David" w:hAnsi="David"/>
                <w:rtl/>
              </w:rPr>
              <w:t>5,711 ₪</w:t>
            </w:r>
          </w:p>
        </w:tc>
        <w:tc>
          <w:tcPr>
            <w:tcW w:w="170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5556" w:rsidRDefault="00695556">
            <w:pPr>
              <w:jc w:val="both"/>
              <w:rPr>
                <w:rFonts w:ascii="David" w:hAnsi="David"/>
                <w:rtl/>
              </w:rPr>
            </w:pPr>
            <w:r>
              <w:rPr>
                <w:rFonts w:ascii="David" w:hAnsi="David"/>
                <w:rtl/>
              </w:rPr>
              <w:t>יוני 2006</w:t>
            </w:r>
          </w:p>
        </w:tc>
        <w:tc>
          <w:tcPr>
            <w:tcW w:w="170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5556" w:rsidRDefault="00695556">
            <w:pPr>
              <w:jc w:val="both"/>
              <w:rPr>
                <w:rFonts w:ascii="David" w:hAnsi="David"/>
                <w:rtl/>
              </w:rPr>
            </w:pPr>
            <w:r>
              <w:rPr>
                <w:rFonts w:ascii="David" w:hAnsi="David"/>
                <w:rtl/>
              </w:rPr>
              <w:t>8,832 ₪</w:t>
            </w:r>
          </w:p>
        </w:tc>
      </w:tr>
      <w:tr w:rsidR="00695556" w:rsidTr="00695556">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5556" w:rsidRDefault="00695556">
            <w:pPr>
              <w:jc w:val="both"/>
              <w:rPr>
                <w:rFonts w:ascii="David" w:hAnsi="David"/>
                <w:rtl/>
              </w:rPr>
            </w:pPr>
            <w:r>
              <w:rPr>
                <w:rFonts w:ascii="David" w:hAnsi="David"/>
                <w:rtl/>
              </w:rPr>
              <w:t>יולי 2005</w:t>
            </w:r>
          </w:p>
        </w:tc>
        <w:tc>
          <w:tcPr>
            <w:tcW w:w="21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5556" w:rsidRDefault="00695556">
            <w:pPr>
              <w:jc w:val="both"/>
              <w:rPr>
                <w:rFonts w:ascii="David" w:hAnsi="David"/>
                <w:rtl/>
              </w:rPr>
            </w:pPr>
            <w:r>
              <w:rPr>
                <w:rFonts w:ascii="David" w:hAnsi="David"/>
                <w:rtl/>
              </w:rPr>
              <w:t>4,519 ₪</w:t>
            </w:r>
          </w:p>
        </w:tc>
        <w:tc>
          <w:tcPr>
            <w:tcW w:w="170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5556" w:rsidRDefault="00695556">
            <w:pPr>
              <w:jc w:val="both"/>
              <w:rPr>
                <w:rFonts w:ascii="David" w:hAnsi="David"/>
                <w:rtl/>
              </w:rPr>
            </w:pPr>
            <w:r>
              <w:rPr>
                <w:rFonts w:ascii="David" w:hAnsi="David"/>
                <w:rtl/>
              </w:rPr>
              <w:t>יולי 2006</w:t>
            </w:r>
          </w:p>
        </w:tc>
        <w:tc>
          <w:tcPr>
            <w:tcW w:w="170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5556" w:rsidRDefault="00695556">
            <w:pPr>
              <w:jc w:val="both"/>
              <w:rPr>
                <w:rFonts w:ascii="David" w:hAnsi="David"/>
                <w:rtl/>
              </w:rPr>
            </w:pPr>
            <w:r>
              <w:rPr>
                <w:rFonts w:ascii="David" w:hAnsi="David"/>
                <w:rtl/>
              </w:rPr>
              <w:t>35,871 ₪*</w:t>
            </w:r>
          </w:p>
        </w:tc>
      </w:tr>
      <w:tr w:rsidR="00695556" w:rsidTr="00695556">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5556" w:rsidRDefault="00695556">
            <w:pPr>
              <w:jc w:val="both"/>
              <w:rPr>
                <w:rFonts w:ascii="David" w:hAnsi="David"/>
                <w:rtl/>
              </w:rPr>
            </w:pPr>
            <w:r>
              <w:rPr>
                <w:rFonts w:ascii="David" w:hAnsi="David"/>
                <w:rtl/>
              </w:rPr>
              <w:t>אוגוסט 2005</w:t>
            </w:r>
          </w:p>
        </w:tc>
        <w:tc>
          <w:tcPr>
            <w:tcW w:w="21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5556" w:rsidRDefault="00695556">
            <w:pPr>
              <w:jc w:val="both"/>
              <w:rPr>
                <w:rFonts w:ascii="David" w:hAnsi="David"/>
                <w:rtl/>
              </w:rPr>
            </w:pPr>
            <w:r>
              <w:rPr>
                <w:rFonts w:ascii="David" w:hAnsi="David"/>
                <w:rtl/>
              </w:rPr>
              <w:t>6,786 ₪</w:t>
            </w:r>
          </w:p>
        </w:tc>
        <w:tc>
          <w:tcPr>
            <w:tcW w:w="170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5556" w:rsidRDefault="00695556">
            <w:pPr>
              <w:jc w:val="both"/>
              <w:rPr>
                <w:rFonts w:ascii="David" w:hAnsi="David"/>
                <w:rtl/>
              </w:rPr>
            </w:pPr>
            <w:r>
              <w:rPr>
                <w:rFonts w:ascii="David" w:hAnsi="David"/>
                <w:rtl/>
              </w:rPr>
              <w:t>אוגוסט 2006</w:t>
            </w:r>
          </w:p>
        </w:tc>
        <w:tc>
          <w:tcPr>
            <w:tcW w:w="170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5556" w:rsidRDefault="00695556">
            <w:pPr>
              <w:jc w:val="both"/>
              <w:rPr>
                <w:rFonts w:ascii="David" w:hAnsi="David"/>
                <w:rtl/>
              </w:rPr>
            </w:pPr>
            <w:r>
              <w:rPr>
                <w:rFonts w:ascii="David" w:hAnsi="David"/>
                <w:rtl/>
              </w:rPr>
              <w:t>6,536 ₪</w:t>
            </w:r>
          </w:p>
        </w:tc>
      </w:tr>
      <w:tr w:rsidR="00695556" w:rsidTr="00695556">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5556" w:rsidRDefault="00695556">
            <w:pPr>
              <w:jc w:val="both"/>
              <w:rPr>
                <w:rFonts w:ascii="David" w:hAnsi="David"/>
                <w:rtl/>
              </w:rPr>
            </w:pPr>
            <w:r>
              <w:rPr>
                <w:rFonts w:ascii="David" w:hAnsi="David"/>
                <w:rtl/>
              </w:rPr>
              <w:t>ספטמבר 2005</w:t>
            </w:r>
          </w:p>
        </w:tc>
        <w:tc>
          <w:tcPr>
            <w:tcW w:w="21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5556" w:rsidRDefault="00695556">
            <w:pPr>
              <w:jc w:val="both"/>
              <w:rPr>
                <w:rFonts w:ascii="David" w:hAnsi="David"/>
                <w:rtl/>
              </w:rPr>
            </w:pPr>
            <w:r>
              <w:rPr>
                <w:rFonts w:ascii="David" w:hAnsi="David"/>
                <w:rtl/>
              </w:rPr>
              <w:t>14,871 ₪</w:t>
            </w:r>
          </w:p>
        </w:tc>
        <w:tc>
          <w:tcPr>
            <w:tcW w:w="170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5556" w:rsidRDefault="00695556">
            <w:pPr>
              <w:jc w:val="both"/>
              <w:rPr>
                <w:rFonts w:ascii="David" w:hAnsi="David"/>
                <w:rtl/>
              </w:rPr>
            </w:pPr>
            <w:r>
              <w:rPr>
                <w:rFonts w:ascii="David" w:hAnsi="David"/>
                <w:rtl/>
              </w:rPr>
              <w:t>ספטמבר 2006</w:t>
            </w:r>
          </w:p>
        </w:tc>
        <w:tc>
          <w:tcPr>
            <w:tcW w:w="170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5556" w:rsidRDefault="00695556">
            <w:pPr>
              <w:jc w:val="both"/>
              <w:rPr>
                <w:rFonts w:ascii="David" w:hAnsi="David"/>
                <w:rtl/>
              </w:rPr>
            </w:pPr>
            <w:r>
              <w:rPr>
                <w:rFonts w:ascii="David" w:hAnsi="David"/>
                <w:rtl/>
              </w:rPr>
              <w:t>6,821 ₪</w:t>
            </w:r>
          </w:p>
        </w:tc>
      </w:tr>
      <w:tr w:rsidR="00695556" w:rsidTr="00695556">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5556" w:rsidRDefault="00695556">
            <w:pPr>
              <w:jc w:val="both"/>
              <w:rPr>
                <w:rFonts w:ascii="David" w:hAnsi="David"/>
                <w:rtl/>
              </w:rPr>
            </w:pPr>
            <w:r>
              <w:rPr>
                <w:rFonts w:ascii="David" w:hAnsi="David"/>
                <w:rtl/>
              </w:rPr>
              <w:t>אוקטובר 2005</w:t>
            </w:r>
          </w:p>
        </w:tc>
        <w:tc>
          <w:tcPr>
            <w:tcW w:w="21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5556" w:rsidRDefault="00695556">
            <w:pPr>
              <w:jc w:val="both"/>
              <w:rPr>
                <w:rFonts w:ascii="David" w:hAnsi="David"/>
                <w:rtl/>
              </w:rPr>
            </w:pPr>
            <w:r>
              <w:rPr>
                <w:rFonts w:ascii="David" w:hAnsi="David"/>
                <w:rtl/>
              </w:rPr>
              <w:t>4,366 ₪</w:t>
            </w:r>
          </w:p>
        </w:tc>
        <w:tc>
          <w:tcPr>
            <w:tcW w:w="170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5556" w:rsidRDefault="00695556">
            <w:pPr>
              <w:jc w:val="both"/>
              <w:rPr>
                <w:rFonts w:ascii="David" w:hAnsi="David"/>
                <w:rtl/>
              </w:rPr>
            </w:pPr>
            <w:r>
              <w:rPr>
                <w:rFonts w:ascii="David" w:hAnsi="David"/>
                <w:rtl/>
              </w:rPr>
              <w:t>אוקטובר 2006</w:t>
            </w:r>
          </w:p>
        </w:tc>
        <w:tc>
          <w:tcPr>
            <w:tcW w:w="170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5556" w:rsidRDefault="00695556">
            <w:pPr>
              <w:jc w:val="both"/>
              <w:rPr>
                <w:rFonts w:ascii="David" w:hAnsi="David"/>
                <w:rtl/>
              </w:rPr>
            </w:pPr>
            <w:r>
              <w:rPr>
                <w:rFonts w:ascii="David" w:hAnsi="David"/>
                <w:rtl/>
              </w:rPr>
              <w:t>13,291 ₪</w:t>
            </w:r>
          </w:p>
        </w:tc>
      </w:tr>
      <w:tr w:rsidR="00695556" w:rsidTr="00695556">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5556" w:rsidRDefault="00695556">
            <w:pPr>
              <w:jc w:val="both"/>
              <w:rPr>
                <w:rFonts w:ascii="David" w:hAnsi="David"/>
                <w:rtl/>
              </w:rPr>
            </w:pPr>
            <w:r>
              <w:rPr>
                <w:rFonts w:ascii="David" w:hAnsi="David"/>
                <w:rtl/>
              </w:rPr>
              <w:t>נובמבר 2005</w:t>
            </w:r>
          </w:p>
        </w:tc>
        <w:tc>
          <w:tcPr>
            <w:tcW w:w="21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5556" w:rsidRDefault="00695556">
            <w:pPr>
              <w:jc w:val="both"/>
              <w:rPr>
                <w:rFonts w:ascii="David" w:hAnsi="David"/>
                <w:rtl/>
              </w:rPr>
            </w:pPr>
            <w:r>
              <w:rPr>
                <w:rFonts w:ascii="David" w:hAnsi="David"/>
                <w:rtl/>
              </w:rPr>
              <w:t>4,294 ₪</w:t>
            </w:r>
          </w:p>
        </w:tc>
        <w:tc>
          <w:tcPr>
            <w:tcW w:w="170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5556" w:rsidRDefault="00695556">
            <w:pPr>
              <w:jc w:val="both"/>
              <w:rPr>
                <w:rFonts w:ascii="David" w:hAnsi="David"/>
                <w:rtl/>
              </w:rPr>
            </w:pPr>
            <w:r>
              <w:rPr>
                <w:rFonts w:ascii="David" w:hAnsi="David"/>
                <w:rtl/>
              </w:rPr>
              <w:t>נובמבר 2006</w:t>
            </w:r>
          </w:p>
        </w:tc>
        <w:tc>
          <w:tcPr>
            <w:tcW w:w="170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5556" w:rsidRDefault="00695556">
            <w:pPr>
              <w:jc w:val="both"/>
              <w:rPr>
                <w:rFonts w:ascii="David" w:hAnsi="David"/>
                <w:rtl/>
              </w:rPr>
            </w:pPr>
            <w:r>
              <w:rPr>
                <w:rFonts w:ascii="David" w:hAnsi="David"/>
                <w:rtl/>
              </w:rPr>
              <w:t>6,658 ₪</w:t>
            </w:r>
          </w:p>
        </w:tc>
      </w:tr>
      <w:tr w:rsidR="00695556" w:rsidTr="00695556">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5556" w:rsidRDefault="00695556">
            <w:pPr>
              <w:jc w:val="both"/>
              <w:rPr>
                <w:rFonts w:ascii="David" w:hAnsi="David"/>
                <w:rtl/>
              </w:rPr>
            </w:pPr>
            <w:r>
              <w:rPr>
                <w:rFonts w:ascii="David" w:hAnsi="David"/>
                <w:rtl/>
              </w:rPr>
              <w:t>דצמבר 2005</w:t>
            </w:r>
          </w:p>
        </w:tc>
        <w:tc>
          <w:tcPr>
            <w:tcW w:w="21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5556" w:rsidRDefault="00695556">
            <w:pPr>
              <w:jc w:val="both"/>
              <w:rPr>
                <w:rFonts w:ascii="David" w:hAnsi="David"/>
                <w:rtl/>
              </w:rPr>
            </w:pPr>
            <w:r>
              <w:rPr>
                <w:rFonts w:ascii="David" w:hAnsi="David"/>
                <w:rtl/>
              </w:rPr>
              <w:t>6,482 ₪</w:t>
            </w:r>
          </w:p>
        </w:tc>
        <w:tc>
          <w:tcPr>
            <w:tcW w:w="170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5556" w:rsidRDefault="00695556">
            <w:pPr>
              <w:jc w:val="both"/>
              <w:rPr>
                <w:rFonts w:ascii="David" w:hAnsi="David"/>
                <w:rtl/>
              </w:rPr>
            </w:pPr>
            <w:r>
              <w:rPr>
                <w:rFonts w:ascii="David" w:hAnsi="David"/>
                <w:rtl/>
              </w:rPr>
              <w:t>דצמבר 2006</w:t>
            </w:r>
          </w:p>
        </w:tc>
        <w:tc>
          <w:tcPr>
            <w:tcW w:w="170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5556" w:rsidRDefault="00695556">
            <w:pPr>
              <w:jc w:val="both"/>
              <w:rPr>
                <w:rFonts w:ascii="David" w:hAnsi="David"/>
                <w:rtl/>
              </w:rPr>
            </w:pPr>
            <w:r>
              <w:rPr>
                <w:rFonts w:ascii="David" w:hAnsi="David"/>
                <w:rtl/>
              </w:rPr>
              <w:t>14,814 ₪</w:t>
            </w:r>
          </w:p>
        </w:tc>
      </w:tr>
    </w:tbl>
    <w:p w:rsidR="00695556" w:rsidRDefault="00695556" w:rsidP="00695556">
      <w:pPr>
        <w:ind w:left="720"/>
        <w:jc w:val="both"/>
        <w:rPr>
          <w:rFonts w:ascii="David" w:hAnsi="David"/>
          <w:sz w:val="22"/>
          <w:szCs w:val="22"/>
          <w:rtl/>
        </w:rPr>
      </w:pPr>
      <w:r>
        <w:rPr>
          <w:rFonts w:ascii="David" w:hAnsi="David"/>
          <w:b/>
          <w:bCs/>
          <w:sz w:val="32"/>
          <w:szCs w:val="32"/>
          <w:u w:val="single"/>
          <w:rtl/>
        </w:rPr>
        <w:br/>
      </w:r>
      <w:r>
        <w:rPr>
          <w:rFonts w:ascii="David" w:hAnsi="David"/>
          <w:rtl/>
        </w:rPr>
        <w:t>* בחודש יולי 2006 קיבל הנתבע זיכוי ממס הכנסה בסך 8,331 ₪. בנוסף, בחודש זה העביר להוריו סכום של 17,000 ₪ עבור רכישת רכב ( מופיע בטבלה שערכה ב"כ ההורים).</w:t>
      </w:r>
    </w:p>
    <w:p w:rsidR="00150A3D" w:rsidRDefault="00150A3D" w:rsidP="00695556">
      <w:pPr>
        <w:ind w:left="720"/>
        <w:jc w:val="both"/>
        <w:rPr>
          <w:rFonts w:ascii="David" w:hAnsi="David"/>
          <w:sz w:val="22"/>
          <w:szCs w:val="22"/>
          <w:rtl/>
        </w:rPr>
      </w:pPr>
    </w:p>
    <w:p w:rsidR="00150A3D" w:rsidRDefault="00150A3D" w:rsidP="00695556">
      <w:pPr>
        <w:ind w:left="720"/>
        <w:jc w:val="both"/>
        <w:rPr>
          <w:rFonts w:ascii="David" w:hAnsi="David"/>
          <w:sz w:val="22"/>
          <w:szCs w:val="22"/>
          <w:rtl/>
        </w:rPr>
      </w:pPr>
    </w:p>
    <w:p w:rsidR="00695556" w:rsidRDefault="00695556" w:rsidP="004070DE">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עיון בטבלה לעיל מלמד כי הכנסות הנתבע בשנת 2005 כולל קצבת ביטוח הלאומי לא חרגה מסך של כ- 8,500 ₪ לחודש. החל מחודש ינואר 2006 החל הנתבע לעבוד בחב' </w:t>
      </w:r>
      <w:r w:rsidR="004070DE">
        <w:rPr>
          <w:rFonts w:ascii="David" w:hAnsi="David" w:cs="David" w:hint="cs"/>
          <w:sz w:val="24"/>
          <w:szCs w:val="24"/>
          <w:rtl/>
        </w:rPr>
        <w:t>...</w:t>
      </w:r>
      <w:r>
        <w:rPr>
          <w:rFonts w:ascii="David" w:hAnsi="David" w:cs="David"/>
          <w:sz w:val="24"/>
          <w:szCs w:val="24"/>
          <w:rtl/>
        </w:rPr>
        <w:t xml:space="preserve"> והכנסתו החודשית הכוללת משכורת וגם קצבת ביטוח לאומי לא חרגה מסך של כ- 9,000 ₪ לחודש. בחודשים אוקטובר ודצמבר 2006 נפתחו </w:t>
      </w:r>
      <w:proofErr w:type="spellStart"/>
      <w:r>
        <w:rPr>
          <w:rFonts w:ascii="David" w:hAnsi="David" w:cs="David"/>
          <w:sz w:val="24"/>
          <w:szCs w:val="24"/>
          <w:rtl/>
        </w:rPr>
        <w:t>פקדונות</w:t>
      </w:r>
      <w:proofErr w:type="spellEnd"/>
      <w:r>
        <w:rPr>
          <w:rFonts w:ascii="David" w:hAnsi="David" w:cs="David"/>
          <w:sz w:val="24"/>
          <w:szCs w:val="24"/>
          <w:rtl/>
        </w:rPr>
        <w:t xml:space="preserve"> שהעלו את גובה הכנסתו החודשית. </w:t>
      </w:r>
    </w:p>
    <w:p w:rsidR="00695556" w:rsidRDefault="00695556" w:rsidP="00695556">
      <w:pPr>
        <w:pStyle w:val="ad"/>
        <w:spacing w:line="360" w:lineRule="auto"/>
        <w:jc w:val="both"/>
        <w:rPr>
          <w:rFonts w:ascii="David" w:hAnsi="David" w:cs="David"/>
          <w:sz w:val="24"/>
          <w:szCs w:val="24"/>
        </w:rPr>
      </w:pPr>
    </w:p>
    <w:p w:rsidR="00695556" w:rsidRDefault="00695556" w:rsidP="00695556">
      <w:pPr>
        <w:pStyle w:val="ad"/>
        <w:numPr>
          <w:ilvl w:val="0"/>
          <w:numId w:val="1"/>
        </w:numPr>
        <w:spacing w:line="360" w:lineRule="auto"/>
        <w:jc w:val="both"/>
        <w:rPr>
          <w:rFonts w:ascii="David" w:hAnsi="David" w:cs="David"/>
          <w:sz w:val="24"/>
          <w:szCs w:val="24"/>
        </w:rPr>
      </w:pPr>
      <w:r>
        <w:rPr>
          <w:rFonts w:ascii="David" w:hAnsi="David" w:cs="David"/>
          <w:sz w:val="24"/>
          <w:szCs w:val="24"/>
          <w:rtl/>
        </w:rPr>
        <w:lastRenderedPageBreak/>
        <w:t xml:space="preserve">טענת התובעת בסיכומיה כי הנתבע חסך מידי חודש 9,000 ₪ </w:t>
      </w:r>
      <w:r>
        <w:rPr>
          <w:rFonts w:ascii="David" w:hAnsi="David" w:cs="David"/>
          <w:sz w:val="24"/>
          <w:szCs w:val="24"/>
          <w:u w:val="single"/>
          <w:rtl/>
        </w:rPr>
        <w:t>תואמת אולי לשנת 2022</w:t>
      </w:r>
      <w:r>
        <w:rPr>
          <w:rFonts w:ascii="David" w:hAnsi="David" w:cs="David"/>
          <w:sz w:val="24"/>
          <w:szCs w:val="24"/>
          <w:rtl/>
        </w:rPr>
        <w:t xml:space="preserve"> ונלקחה מחקירת הנתבע בדיון מיום 16.2.22 </w:t>
      </w:r>
      <w:r>
        <w:rPr>
          <w:rFonts w:ascii="David" w:hAnsi="David" w:cs="David"/>
          <w:sz w:val="24"/>
          <w:szCs w:val="24"/>
          <w:u w:val="single"/>
          <w:rtl/>
        </w:rPr>
        <w:t>בהליך למזונות ולא בהליך דנן</w:t>
      </w:r>
      <w:r>
        <w:rPr>
          <w:rFonts w:ascii="David" w:hAnsi="David" w:cs="David"/>
          <w:sz w:val="24"/>
          <w:szCs w:val="24"/>
          <w:rtl/>
        </w:rPr>
        <w:t xml:space="preserve">: </w:t>
      </w:r>
    </w:p>
    <w:p w:rsidR="00695556" w:rsidRDefault="00695556" w:rsidP="004070DE">
      <w:pPr>
        <w:pStyle w:val="ad"/>
        <w:spacing w:line="360" w:lineRule="auto"/>
        <w:rPr>
          <w:rFonts w:ascii="David" w:hAnsi="David" w:cs="David"/>
          <w:sz w:val="24"/>
          <w:szCs w:val="24"/>
        </w:rPr>
      </w:pPr>
      <w:r>
        <w:rPr>
          <w:rFonts w:ascii="David" w:hAnsi="David" w:cs="David"/>
          <w:sz w:val="24"/>
          <w:szCs w:val="24"/>
          <w:rtl/>
        </w:rPr>
        <w:br/>
      </w:r>
      <w:r>
        <w:rPr>
          <w:rFonts w:ascii="David" w:hAnsi="David" w:cs="David"/>
          <w:b/>
          <w:bCs/>
          <w:sz w:val="24"/>
          <w:szCs w:val="24"/>
          <w:rtl/>
        </w:rPr>
        <w:t>"..</w:t>
      </w:r>
      <w:r w:rsidR="004070DE">
        <w:rPr>
          <w:rFonts w:ascii="David" w:hAnsi="David" w:cs="David" w:hint="cs"/>
          <w:b/>
          <w:bCs/>
          <w:sz w:val="24"/>
          <w:szCs w:val="24"/>
          <w:rtl/>
        </w:rPr>
        <w:t>...</w:t>
      </w:r>
      <w:r>
        <w:rPr>
          <w:rFonts w:ascii="David" w:hAnsi="David" w:cs="David"/>
          <w:b/>
          <w:bCs/>
          <w:sz w:val="24"/>
          <w:szCs w:val="24"/>
          <w:rtl/>
        </w:rPr>
        <w:t xml:space="preserve"> הצהיר כי הוא משתכר 9,500 ₪ נטו מעבודתו ומקבל קצבה מביטוח לאומי בסך של 3,500 ₪, כלומר, סה"כ הסכום המוצהר שאין עליו מחלוקת ש</w:t>
      </w:r>
      <w:r w:rsidR="004070DE">
        <w:rPr>
          <w:rFonts w:ascii="David" w:hAnsi="David" w:cs="David" w:hint="cs"/>
          <w:b/>
          <w:bCs/>
          <w:sz w:val="24"/>
          <w:szCs w:val="24"/>
          <w:rtl/>
        </w:rPr>
        <w:t>...</w:t>
      </w:r>
      <w:r>
        <w:rPr>
          <w:rFonts w:ascii="David" w:hAnsi="David" w:cs="David"/>
          <w:b/>
          <w:bCs/>
          <w:sz w:val="24"/>
          <w:szCs w:val="24"/>
          <w:rtl/>
        </w:rPr>
        <w:t xml:space="preserve"> משתכר עומד על סך של 13,000 ₪ נטו לחודש, לא כולל תשלומי הבראה שמקבל ויתכן אף משכורת 13 שבדיון הצהיר בהתחלה שמקבל ולאחר מכן שאינו זוכר אם מקבל...כלומר, ע"פ הצהרתו של </w:t>
      </w:r>
      <w:r w:rsidR="004070DE">
        <w:rPr>
          <w:rFonts w:ascii="David" w:hAnsi="David" w:cs="David" w:hint="cs"/>
          <w:b/>
          <w:bCs/>
          <w:sz w:val="24"/>
          <w:szCs w:val="24"/>
          <w:rtl/>
        </w:rPr>
        <w:t>...</w:t>
      </w:r>
      <w:r>
        <w:rPr>
          <w:rFonts w:ascii="David" w:hAnsi="David" w:cs="David"/>
          <w:b/>
          <w:bCs/>
          <w:sz w:val="24"/>
          <w:szCs w:val="24"/>
          <w:rtl/>
        </w:rPr>
        <w:t xml:space="preserve"> , אנו מגיעים להוצאות קבועות בסך של 4,050 ₪ לחודש</w:t>
      </w:r>
      <w:r>
        <w:rPr>
          <w:rFonts w:ascii="David" w:hAnsi="David" w:cs="David"/>
          <w:sz w:val="24"/>
          <w:szCs w:val="24"/>
          <w:rtl/>
        </w:rPr>
        <w:t xml:space="preserve"> .</w:t>
      </w:r>
      <w:r>
        <w:rPr>
          <w:rFonts w:ascii="David" w:hAnsi="David" w:cs="David"/>
          <w:b/>
          <w:bCs/>
          <w:sz w:val="24"/>
          <w:szCs w:val="24"/>
          <w:u w:val="single"/>
          <w:rtl/>
        </w:rPr>
        <w:t xml:space="preserve">כלומר </w:t>
      </w:r>
      <w:r w:rsidR="004070DE">
        <w:rPr>
          <w:rFonts w:ascii="David" w:hAnsi="David" w:cs="David" w:hint="cs"/>
          <w:b/>
          <w:bCs/>
          <w:sz w:val="24"/>
          <w:szCs w:val="24"/>
          <w:u w:val="single"/>
          <w:rtl/>
        </w:rPr>
        <w:t>...</w:t>
      </w:r>
      <w:r>
        <w:rPr>
          <w:rFonts w:ascii="David" w:hAnsi="David" w:cs="David"/>
          <w:b/>
          <w:bCs/>
          <w:sz w:val="24"/>
          <w:szCs w:val="24"/>
          <w:u w:val="single"/>
          <w:rtl/>
        </w:rPr>
        <w:t xml:space="preserve"> חוסך וחסך 9,000 ₪ בחודש!!!!! (</w:t>
      </w:r>
      <w:r>
        <w:rPr>
          <w:rFonts w:ascii="David" w:hAnsi="David" w:cs="David"/>
          <w:sz w:val="24"/>
          <w:szCs w:val="24"/>
          <w:rtl/>
        </w:rPr>
        <w:t>ההדגשות במקור)...</w:t>
      </w:r>
      <w:r>
        <w:rPr>
          <w:rFonts w:ascii="David" w:hAnsi="David" w:cs="David"/>
          <w:sz w:val="24"/>
          <w:szCs w:val="24"/>
          <w:rtl/>
        </w:rPr>
        <w:br/>
      </w:r>
      <w:r>
        <w:rPr>
          <w:rFonts w:ascii="David" w:hAnsi="David" w:cs="David"/>
          <w:b/>
          <w:bCs/>
          <w:sz w:val="24"/>
          <w:szCs w:val="24"/>
          <w:rtl/>
        </w:rPr>
        <w:t xml:space="preserve">במשך כל השנים העביר </w:t>
      </w:r>
      <w:r w:rsidR="004070DE">
        <w:rPr>
          <w:rFonts w:ascii="David" w:hAnsi="David" w:cs="David" w:hint="cs"/>
          <w:b/>
          <w:bCs/>
          <w:sz w:val="24"/>
          <w:szCs w:val="24"/>
          <w:rtl/>
        </w:rPr>
        <w:t>...</w:t>
      </w:r>
      <w:r>
        <w:rPr>
          <w:rFonts w:ascii="David" w:hAnsi="David" w:cs="David"/>
          <w:b/>
          <w:bCs/>
          <w:sz w:val="24"/>
          <w:szCs w:val="24"/>
          <w:rtl/>
        </w:rPr>
        <w:t xml:space="preserve"> כספים רבים להוריו וכך בעצם נרכשו הדירות. הרי לאן נעלמו 9,000 ₪ ש</w:t>
      </w:r>
      <w:r w:rsidR="004070DE">
        <w:rPr>
          <w:rFonts w:ascii="David" w:hAnsi="David" w:cs="David" w:hint="cs"/>
          <w:b/>
          <w:bCs/>
          <w:sz w:val="24"/>
          <w:szCs w:val="24"/>
          <w:rtl/>
        </w:rPr>
        <w:t>...</w:t>
      </w:r>
      <w:r>
        <w:rPr>
          <w:rFonts w:ascii="David" w:hAnsi="David" w:cs="David"/>
          <w:b/>
          <w:bCs/>
          <w:sz w:val="24"/>
          <w:szCs w:val="24"/>
          <w:rtl/>
        </w:rPr>
        <w:t xml:space="preserve"> חסך כל חודש!!! גם אם בתקופות מסוימות </w:t>
      </w:r>
      <w:r w:rsidR="004070DE">
        <w:rPr>
          <w:rFonts w:ascii="David" w:hAnsi="David" w:cs="David" w:hint="cs"/>
          <w:b/>
          <w:bCs/>
          <w:sz w:val="24"/>
          <w:szCs w:val="24"/>
          <w:rtl/>
        </w:rPr>
        <w:t>...</w:t>
      </w:r>
      <w:r>
        <w:rPr>
          <w:rFonts w:ascii="David" w:hAnsi="David" w:cs="David"/>
          <w:b/>
          <w:bCs/>
          <w:sz w:val="24"/>
          <w:szCs w:val="24"/>
          <w:rtl/>
        </w:rPr>
        <w:t xml:space="preserve">השתכר פחות, וחסך 7,000 ₪, אז בתקופת הנישואין חסך והבריח </w:t>
      </w:r>
      <w:r w:rsidR="004070DE">
        <w:rPr>
          <w:rFonts w:ascii="David" w:hAnsi="David" w:cs="David" w:hint="cs"/>
          <w:b/>
          <w:bCs/>
          <w:sz w:val="24"/>
          <w:szCs w:val="24"/>
          <w:rtl/>
        </w:rPr>
        <w:t>...</w:t>
      </w:r>
      <w:r>
        <w:rPr>
          <w:rFonts w:ascii="David" w:hAnsi="David" w:cs="David"/>
          <w:b/>
          <w:bCs/>
          <w:sz w:val="24"/>
          <w:szCs w:val="24"/>
          <w:rtl/>
        </w:rPr>
        <w:t xml:space="preserve"> להוריו כ -1,200,000 ₪ !!! והנה לנו הכסף לדירה. </w:t>
      </w:r>
      <w:r w:rsidR="004070DE">
        <w:rPr>
          <w:rFonts w:ascii="David" w:hAnsi="David" w:cs="David" w:hint="cs"/>
          <w:b/>
          <w:bCs/>
          <w:sz w:val="24"/>
          <w:szCs w:val="24"/>
          <w:rtl/>
        </w:rPr>
        <w:t>...</w:t>
      </w:r>
      <w:r>
        <w:rPr>
          <w:rFonts w:ascii="David" w:hAnsi="David" w:cs="David"/>
          <w:b/>
          <w:bCs/>
          <w:sz w:val="24"/>
          <w:szCs w:val="24"/>
          <w:rtl/>
        </w:rPr>
        <w:t>והוריו כבר הודו בכך ש</w:t>
      </w:r>
      <w:r w:rsidR="004070DE">
        <w:rPr>
          <w:rFonts w:ascii="David" w:hAnsi="David" w:cs="David" w:hint="cs"/>
          <w:b/>
          <w:bCs/>
          <w:sz w:val="24"/>
          <w:szCs w:val="24"/>
          <w:rtl/>
        </w:rPr>
        <w:t>...</w:t>
      </w:r>
      <w:r>
        <w:rPr>
          <w:rFonts w:ascii="David" w:hAnsi="David" w:cs="David"/>
          <w:b/>
          <w:bCs/>
          <w:sz w:val="24"/>
          <w:szCs w:val="24"/>
          <w:rtl/>
        </w:rPr>
        <w:t>העביר להוריו 457,000 ₪ בנוסף הודו לעוד העברה בגובה של 200,000 ₪ הנה לנו כמחצית מהסכום כ- 600,000 ₪ שעברו בהעברות בנקאיות מ</w:t>
      </w:r>
      <w:r w:rsidR="004070DE">
        <w:rPr>
          <w:rFonts w:ascii="David" w:hAnsi="David" w:cs="David" w:hint="cs"/>
          <w:b/>
          <w:bCs/>
          <w:sz w:val="24"/>
          <w:szCs w:val="24"/>
          <w:rtl/>
        </w:rPr>
        <w:t>...</w:t>
      </w:r>
      <w:r>
        <w:rPr>
          <w:rFonts w:ascii="David" w:hAnsi="David" w:cs="David"/>
          <w:b/>
          <w:bCs/>
          <w:sz w:val="24"/>
          <w:szCs w:val="24"/>
          <w:rtl/>
        </w:rPr>
        <w:t>להוריו וזה לא כולל את הכספים במזומן שעברו ממנו אל הוריו. אין ספק בכלל שהיו הברחות כספים רבות ללא הסכמתה של</w:t>
      </w:r>
      <w:r w:rsidR="004070DE">
        <w:rPr>
          <w:rFonts w:ascii="David" w:hAnsi="David" w:cs="David" w:hint="cs"/>
          <w:b/>
          <w:bCs/>
          <w:sz w:val="24"/>
          <w:szCs w:val="24"/>
          <w:rtl/>
        </w:rPr>
        <w:t xml:space="preserve"> ....</w:t>
      </w:r>
      <w:r>
        <w:rPr>
          <w:rFonts w:ascii="David" w:hAnsi="David" w:cs="David"/>
          <w:b/>
          <w:bCs/>
          <w:sz w:val="24"/>
          <w:szCs w:val="24"/>
          <w:rtl/>
        </w:rPr>
        <w:t>ואלה שימשו לרכישת הדירה!"</w:t>
      </w:r>
      <w:r>
        <w:rPr>
          <w:rFonts w:ascii="David" w:hAnsi="David" w:cs="David"/>
          <w:sz w:val="24"/>
          <w:szCs w:val="24"/>
          <w:rtl/>
        </w:rPr>
        <w:t xml:space="preserve"> ( סע' 20-23 לסיכומים).</w:t>
      </w:r>
    </w:p>
    <w:p w:rsidR="00695556" w:rsidRDefault="00695556" w:rsidP="00695556">
      <w:pPr>
        <w:pStyle w:val="ad"/>
        <w:spacing w:line="360" w:lineRule="auto"/>
        <w:jc w:val="both"/>
        <w:rPr>
          <w:rFonts w:ascii="David" w:hAnsi="David" w:cs="David"/>
          <w:sz w:val="24"/>
          <w:szCs w:val="24"/>
          <w:rtl/>
        </w:rPr>
      </w:pPr>
    </w:p>
    <w:p w:rsidR="00695556" w:rsidRDefault="00695556" w:rsidP="00CE6888">
      <w:pPr>
        <w:pStyle w:val="ad"/>
        <w:numPr>
          <w:ilvl w:val="0"/>
          <w:numId w:val="1"/>
        </w:numPr>
        <w:spacing w:line="360" w:lineRule="auto"/>
        <w:jc w:val="both"/>
        <w:rPr>
          <w:rFonts w:ascii="David" w:hAnsi="David" w:cs="David"/>
          <w:sz w:val="24"/>
          <w:szCs w:val="24"/>
          <w:rtl/>
        </w:rPr>
      </w:pPr>
      <w:r>
        <w:rPr>
          <w:rFonts w:ascii="David" w:hAnsi="David" w:cs="David"/>
          <w:sz w:val="24"/>
          <w:szCs w:val="24"/>
          <w:rtl/>
        </w:rPr>
        <w:t>בחקירתו מיום 16.2.22 בהליך המזונות נשאל הנתבע מהי משכורתו במועד החקירה. אכן משכורתו של הנתבע עמדה על סך 9,500 ₪ נכון לשנת 2022 וקצבתו בסך 3,500 ₪ לחודש נכונה לשנ</w:t>
      </w:r>
      <w:r w:rsidR="00CE6888">
        <w:rPr>
          <w:rFonts w:ascii="David" w:hAnsi="David" w:cs="David"/>
          <w:sz w:val="24"/>
          <w:szCs w:val="24"/>
          <w:rtl/>
        </w:rPr>
        <w:t xml:space="preserve">ת 2022 . הנתבע החל לעבוד בחב'  </w:t>
      </w:r>
      <w:r w:rsidR="00CE6888">
        <w:rPr>
          <w:rFonts w:ascii="David" w:hAnsi="David" w:cs="David" w:hint="cs"/>
          <w:sz w:val="24"/>
          <w:szCs w:val="24"/>
          <w:rtl/>
        </w:rPr>
        <w:t>....</w:t>
      </w:r>
      <w:r>
        <w:rPr>
          <w:rFonts w:ascii="David" w:hAnsi="David" w:cs="David"/>
          <w:sz w:val="24"/>
          <w:szCs w:val="24"/>
          <w:rtl/>
        </w:rPr>
        <w:t xml:space="preserve"> בחודש אפריל 2016, </w:t>
      </w:r>
      <w:r>
        <w:rPr>
          <w:rFonts w:ascii="David" w:hAnsi="David" w:cs="David"/>
          <w:b/>
          <w:bCs/>
          <w:sz w:val="24"/>
          <w:szCs w:val="24"/>
          <w:rtl/>
        </w:rPr>
        <w:t>שנים רבות לאחר רכישת הדירה הראשונה ושנה לאחר רכישת דירת המגורים</w:t>
      </w:r>
      <w:r>
        <w:rPr>
          <w:rFonts w:ascii="David" w:hAnsi="David" w:cs="David"/>
          <w:sz w:val="24"/>
          <w:szCs w:val="24"/>
          <w:rtl/>
        </w:rPr>
        <w:t xml:space="preserve"> (הדירה "השנייה"). אין המדובר בסיוע להוריו בשנת 2016 ואילך אלא המדובר ברכישת דירה ראשונה בשנת 2006 שאז , בהתאם לתדפיסי הבנק שהגיש , החל לעבוד רק מתחילת שנת 2006 . מיותר לציין כי התובעת עד לשנת 2007 לא עבדה כלל למעט מזונות ילדתה הגדולה. </w:t>
      </w:r>
    </w:p>
    <w:p w:rsidR="00695556" w:rsidRDefault="00695556" w:rsidP="00695556">
      <w:pPr>
        <w:pStyle w:val="ad"/>
        <w:spacing w:line="360" w:lineRule="auto"/>
        <w:jc w:val="both"/>
        <w:rPr>
          <w:rFonts w:ascii="David" w:hAnsi="David" w:cs="David"/>
          <w:sz w:val="24"/>
          <w:szCs w:val="24"/>
        </w:rPr>
      </w:pPr>
    </w:p>
    <w:p w:rsidR="00695556" w:rsidRDefault="00695556" w:rsidP="00695556">
      <w:pPr>
        <w:pStyle w:val="ad"/>
        <w:numPr>
          <w:ilvl w:val="0"/>
          <w:numId w:val="1"/>
        </w:numPr>
        <w:spacing w:line="360" w:lineRule="auto"/>
        <w:jc w:val="both"/>
        <w:rPr>
          <w:rFonts w:ascii="David" w:hAnsi="David" w:cs="David"/>
          <w:sz w:val="24"/>
          <w:szCs w:val="24"/>
        </w:rPr>
      </w:pPr>
      <w:r>
        <w:rPr>
          <w:rFonts w:ascii="David" w:hAnsi="David" w:cs="David"/>
          <w:sz w:val="24"/>
          <w:szCs w:val="24"/>
          <w:rtl/>
        </w:rPr>
        <w:t>הטבלה לעיל מעידה כי טענות התובעת בסיכומיה כי הנתבע חסך משך כל השנים סך 9,000 ₪ לחודש, כספים שהוברחו להוריו ובהם נרכשו 2 הדירות – דינן להידחות.</w:t>
      </w:r>
    </w:p>
    <w:p w:rsidR="00695556" w:rsidRDefault="00695556" w:rsidP="00695556">
      <w:pPr>
        <w:pStyle w:val="ad"/>
        <w:jc w:val="both"/>
        <w:rPr>
          <w:rFonts w:ascii="David" w:hAnsi="David" w:cs="David"/>
          <w:sz w:val="24"/>
          <w:szCs w:val="24"/>
        </w:rPr>
      </w:pPr>
    </w:p>
    <w:p w:rsidR="00695556" w:rsidRDefault="00695556" w:rsidP="00CE6888">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רוצה לומר, בתחילת נישואיהם, הצדדים לא יצרו הכנסה שוטפת, לבטח לא כזו המאפשרת רכישת דירה ו/או נטילת משכנתא. יש לזכור כי הצדדים החלו נישואיהם כשבתה של התובעת מנישואיה הראשונים מתגוררת עם הצדדים, בחודש </w:t>
      </w:r>
      <w:r w:rsidR="00CE6888">
        <w:rPr>
          <w:rFonts w:ascii="David" w:hAnsi="David" w:cs="David" w:hint="cs"/>
          <w:sz w:val="24"/>
          <w:szCs w:val="24"/>
          <w:rtl/>
        </w:rPr>
        <w:t>....</w:t>
      </w:r>
      <w:r>
        <w:rPr>
          <w:rFonts w:ascii="David" w:hAnsi="David" w:cs="David"/>
          <w:sz w:val="24"/>
          <w:szCs w:val="24"/>
          <w:rtl/>
        </w:rPr>
        <w:t xml:space="preserve"> 2005 נולד בנם הבכור של הצדדים, ובתקופה הרלוונטית שילמו דמי שכירות, זאת כאשר שני הצדדים אינם עובדים והנתבע נתמך ע"י המוסד לביטוח לאומי. </w:t>
      </w:r>
    </w:p>
    <w:p w:rsidR="00695556" w:rsidRDefault="00695556" w:rsidP="00695556">
      <w:pPr>
        <w:pStyle w:val="ad"/>
        <w:jc w:val="both"/>
        <w:rPr>
          <w:rFonts w:ascii="David" w:hAnsi="David" w:cs="David"/>
          <w:sz w:val="24"/>
          <w:szCs w:val="24"/>
        </w:rPr>
      </w:pPr>
    </w:p>
    <w:p w:rsidR="00695556" w:rsidRDefault="00695556" w:rsidP="00695556">
      <w:pPr>
        <w:pStyle w:val="ad"/>
        <w:numPr>
          <w:ilvl w:val="0"/>
          <w:numId w:val="1"/>
        </w:numPr>
        <w:spacing w:line="360" w:lineRule="auto"/>
        <w:jc w:val="both"/>
        <w:rPr>
          <w:rFonts w:ascii="David" w:hAnsi="David" w:cs="David"/>
          <w:sz w:val="24"/>
          <w:szCs w:val="24"/>
          <w:rtl/>
        </w:rPr>
      </w:pPr>
      <w:r>
        <w:rPr>
          <w:rFonts w:ascii="David" w:hAnsi="David" w:cs="David"/>
          <w:sz w:val="24"/>
          <w:szCs w:val="24"/>
          <w:rtl/>
        </w:rPr>
        <w:t>משכך, יש לדחות את טענת התובעת בכתב התביעה כי הדירה הראשונה נרכשה מכספים משותפים של הצדדים. בסיכומיה זנחה התובעת את הטענה לרכישה הדירה מכספים משותפים והטענה על חסכונות חודשיים  של הנתבע בשווי 9,000 ₪ שהוברחו להוריו בשנים אלו – התבררו כלא נכונים.</w:t>
      </w:r>
    </w:p>
    <w:p w:rsidR="00695556" w:rsidRDefault="00695556" w:rsidP="00695556">
      <w:pPr>
        <w:pStyle w:val="ad"/>
        <w:rPr>
          <w:rFonts w:ascii="David" w:hAnsi="David" w:cs="David"/>
          <w:sz w:val="24"/>
          <w:szCs w:val="24"/>
        </w:rPr>
      </w:pPr>
    </w:p>
    <w:p w:rsidR="00695556" w:rsidRDefault="00695556" w:rsidP="00695556">
      <w:pPr>
        <w:pStyle w:val="ad"/>
        <w:numPr>
          <w:ilvl w:val="0"/>
          <w:numId w:val="1"/>
        </w:numPr>
        <w:spacing w:line="360" w:lineRule="auto"/>
        <w:jc w:val="both"/>
        <w:rPr>
          <w:rFonts w:ascii="David" w:hAnsi="David" w:cs="David"/>
          <w:sz w:val="24"/>
          <w:szCs w:val="24"/>
          <w:rtl/>
        </w:rPr>
      </w:pPr>
      <w:r>
        <w:rPr>
          <w:rFonts w:ascii="David" w:hAnsi="David" w:cs="David"/>
          <w:sz w:val="24"/>
          <w:szCs w:val="24"/>
          <w:rtl/>
        </w:rPr>
        <w:t>מנגד, טענות  ההורים כי הדירה נרכשה ביום 27.3.2006 בתמורה לסך 135,000$  ( 640,000 ₪) מחסכונות שצברו במשך השנים לאחר עליתם ארצה, בשנת 1991 ממשכורותיהם וכן מנטילת משכנתא על סך 380,000 ₪ הוכחו באמצעות ראיות.</w:t>
      </w:r>
    </w:p>
    <w:p w:rsidR="00695556" w:rsidRDefault="00695556" w:rsidP="00695556">
      <w:pPr>
        <w:pStyle w:val="ad"/>
        <w:spacing w:line="360" w:lineRule="auto"/>
        <w:jc w:val="both"/>
        <w:rPr>
          <w:rFonts w:ascii="David" w:hAnsi="David" w:cs="David"/>
          <w:sz w:val="24"/>
          <w:szCs w:val="24"/>
        </w:rPr>
      </w:pPr>
    </w:p>
    <w:p w:rsidR="00695556" w:rsidRDefault="00695556" w:rsidP="00CE6888">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ניסיונות  התובעת בסיכומיה למזער את הכנסות הורי הנתבע מתוך כוונה להוכיח כי לא היה באפשרותם לרכוש דירה ולבטח שלא לסלק את המשכנתא קודם תום זמנה, ומאידך לקבוע כי הכנסתו של הנתבע משך כל השנים החל משנת 2005 עמדה על סך 9,500 ₪ לחודש לא יעמדו לתובעת. עד כמה ניתן לעוות את האמת  ולטעון בסיכומים כי:" </w:t>
      </w:r>
      <w:r>
        <w:rPr>
          <w:rFonts w:ascii="David" w:hAnsi="David" w:cs="David"/>
          <w:b/>
          <w:bCs/>
          <w:sz w:val="24"/>
          <w:szCs w:val="24"/>
          <w:rtl/>
        </w:rPr>
        <w:t xml:space="preserve">במשך כל השנים העביר </w:t>
      </w:r>
      <w:r w:rsidR="00CE6888">
        <w:rPr>
          <w:rFonts w:ascii="David" w:hAnsi="David" w:cs="David" w:hint="cs"/>
          <w:b/>
          <w:bCs/>
          <w:sz w:val="24"/>
          <w:szCs w:val="24"/>
          <w:rtl/>
        </w:rPr>
        <w:t>....</w:t>
      </w:r>
      <w:r>
        <w:rPr>
          <w:rFonts w:ascii="David" w:hAnsi="David" w:cs="David"/>
          <w:b/>
          <w:bCs/>
          <w:sz w:val="24"/>
          <w:szCs w:val="24"/>
          <w:rtl/>
        </w:rPr>
        <w:t>כספים רבים להוריו וכך בעצם נרכשו הדירות. הרי לאן נעלמו 9,000 ₪ ש</w:t>
      </w:r>
      <w:r w:rsidR="00CE6888">
        <w:rPr>
          <w:rFonts w:ascii="David" w:hAnsi="David" w:cs="David" w:hint="cs"/>
          <w:b/>
          <w:bCs/>
          <w:sz w:val="24"/>
          <w:szCs w:val="24"/>
          <w:rtl/>
        </w:rPr>
        <w:t>...</w:t>
      </w:r>
      <w:r>
        <w:rPr>
          <w:rFonts w:ascii="David" w:hAnsi="David" w:cs="David"/>
          <w:b/>
          <w:bCs/>
          <w:sz w:val="24"/>
          <w:szCs w:val="24"/>
          <w:rtl/>
        </w:rPr>
        <w:t xml:space="preserve">חסך כל חודש??? גם אם בתקופות מסוימות </w:t>
      </w:r>
      <w:r w:rsidR="00CE6888">
        <w:rPr>
          <w:rFonts w:ascii="David" w:hAnsi="David" w:cs="David" w:hint="cs"/>
          <w:b/>
          <w:bCs/>
          <w:sz w:val="24"/>
          <w:szCs w:val="24"/>
          <w:rtl/>
        </w:rPr>
        <w:t>...</w:t>
      </w:r>
      <w:r>
        <w:rPr>
          <w:rFonts w:ascii="David" w:hAnsi="David" w:cs="David"/>
          <w:b/>
          <w:bCs/>
          <w:sz w:val="24"/>
          <w:szCs w:val="24"/>
          <w:rtl/>
        </w:rPr>
        <w:t xml:space="preserve">השתכר פחות , וחסך 7,000 ₪, אז בתקופת נישואין חסך והבריח </w:t>
      </w:r>
      <w:r w:rsidR="00CE6888">
        <w:rPr>
          <w:rFonts w:ascii="David" w:hAnsi="David" w:cs="David" w:hint="cs"/>
          <w:b/>
          <w:bCs/>
          <w:sz w:val="24"/>
          <w:szCs w:val="24"/>
          <w:rtl/>
        </w:rPr>
        <w:t>...</w:t>
      </w:r>
      <w:r>
        <w:rPr>
          <w:rFonts w:ascii="David" w:hAnsi="David" w:cs="David"/>
          <w:b/>
          <w:bCs/>
          <w:sz w:val="24"/>
          <w:szCs w:val="24"/>
          <w:rtl/>
        </w:rPr>
        <w:t xml:space="preserve"> להוריו כ- 1,200,000 ₪!!! והנה לנו הכסף לדירה"</w:t>
      </w:r>
      <w:r>
        <w:rPr>
          <w:rFonts w:ascii="David" w:hAnsi="David" w:cs="David"/>
          <w:sz w:val="24"/>
          <w:szCs w:val="24"/>
          <w:rtl/>
        </w:rPr>
        <w:t xml:space="preserve"> ( סע' 23). </w:t>
      </w:r>
    </w:p>
    <w:p w:rsidR="00695556" w:rsidRDefault="00695556" w:rsidP="00695556">
      <w:pPr>
        <w:pStyle w:val="ad"/>
        <w:jc w:val="both"/>
        <w:rPr>
          <w:rFonts w:ascii="David" w:hAnsi="David" w:cs="David"/>
          <w:sz w:val="24"/>
          <w:szCs w:val="24"/>
        </w:rPr>
      </w:pPr>
    </w:p>
    <w:p w:rsidR="00695556" w:rsidRDefault="00695556" w:rsidP="00695556">
      <w:pPr>
        <w:pStyle w:val="ad"/>
        <w:numPr>
          <w:ilvl w:val="0"/>
          <w:numId w:val="1"/>
        </w:numPr>
        <w:spacing w:line="360" w:lineRule="auto"/>
        <w:jc w:val="both"/>
        <w:rPr>
          <w:rFonts w:ascii="David" w:hAnsi="David" w:cs="David"/>
          <w:b/>
          <w:bCs/>
          <w:sz w:val="24"/>
          <w:szCs w:val="24"/>
          <w:rtl/>
        </w:rPr>
      </w:pPr>
      <w:r>
        <w:rPr>
          <w:rFonts w:ascii="David" w:hAnsi="David" w:cs="David"/>
          <w:sz w:val="24"/>
          <w:szCs w:val="24"/>
          <w:rtl/>
        </w:rPr>
        <w:t xml:space="preserve">יש לדחות מכל וכל את הטענה כי הנתבע חסך מידי חודש סך 9,000 ₪ . בחקירתו בהליך למזונות פירט הנתבע הוצאות חודשיות שזכרן לא עלה בסיכומי התובעת כגון: רכישות מזון, ירקות ופירות ועוד. הסתמכות התובעת על חקירת הנתבע בשנת 2022 בהליך למזונות והשלכתו לשנת 2006 הינה מעשה שלא יעשה ויש בכך לערער את אמינותה של התובעת. </w:t>
      </w:r>
    </w:p>
    <w:p w:rsidR="00695556" w:rsidRDefault="00695556" w:rsidP="00695556">
      <w:pPr>
        <w:pStyle w:val="ad"/>
        <w:jc w:val="both"/>
        <w:rPr>
          <w:rFonts w:ascii="David" w:hAnsi="David" w:cs="David"/>
          <w:b/>
          <w:bCs/>
          <w:sz w:val="24"/>
          <w:szCs w:val="24"/>
        </w:rPr>
      </w:pPr>
    </w:p>
    <w:p w:rsidR="00695556" w:rsidRDefault="00695556" w:rsidP="00695556">
      <w:pPr>
        <w:pStyle w:val="ad"/>
        <w:numPr>
          <w:ilvl w:val="0"/>
          <w:numId w:val="1"/>
        </w:numPr>
        <w:spacing w:line="360" w:lineRule="auto"/>
        <w:jc w:val="both"/>
        <w:rPr>
          <w:rFonts w:ascii="David" w:hAnsi="David" w:cs="David"/>
          <w:sz w:val="24"/>
          <w:szCs w:val="24"/>
          <w:rtl/>
        </w:rPr>
      </w:pPr>
      <w:r>
        <w:rPr>
          <w:rFonts w:ascii="David" w:hAnsi="David" w:cs="David"/>
          <w:sz w:val="24"/>
          <w:szCs w:val="24"/>
          <w:rtl/>
        </w:rPr>
        <w:t>לנוכח כל שהובא בפני מעדיפה אני את טענת ההורים כי הדירה נרכשה מכספיהם ולא מכספי הצדדים.  אני מתרשמת כי התובעת לא השקיעה אף לא אגורה אחת מכספים שהיו בחשבונה הפרטי לצורך רכישת הדירה. ההיפך, בחקירתה בהליך בעניין המזונות התברר כי התובעת חסכה במשך השנים כסף רב, כ- 200,000 ₪ חרף טענתה כי היא ששילמה את כל הוצאות הבית ועדין התאפשר לה לחסוך, בעוד טענת ההורים כי רכשו דירה מכספי חסכונותיהם נדחו על ידה על הסף.</w:t>
      </w:r>
    </w:p>
    <w:p w:rsidR="00695556" w:rsidRDefault="00695556" w:rsidP="00695556">
      <w:pPr>
        <w:pStyle w:val="ad"/>
        <w:jc w:val="both"/>
        <w:rPr>
          <w:rFonts w:ascii="David" w:hAnsi="David" w:cs="David"/>
          <w:sz w:val="24"/>
          <w:szCs w:val="24"/>
        </w:rPr>
      </w:pPr>
    </w:p>
    <w:p w:rsidR="00695556" w:rsidRDefault="00695556" w:rsidP="00695556">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כך גם יש לדחות הטענה בתצהירה מיום 11.11.20 (שהוגש לבית המשפט ביום 12.11.20)  כי הדירה נרשמה ע"ש הורי הנתבע משום </w:t>
      </w:r>
      <w:r>
        <w:rPr>
          <w:rFonts w:ascii="David" w:hAnsi="David" w:cs="David"/>
          <w:b/>
          <w:bCs/>
          <w:sz w:val="24"/>
          <w:szCs w:val="24"/>
          <w:rtl/>
        </w:rPr>
        <w:t xml:space="preserve">"שלא רצה </w:t>
      </w:r>
      <w:proofErr w:type="spellStart"/>
      <w:r>
        <w:rPr>
          <w:rFonts w:ascii="David" w:hAnsi="David" w:cs="David"/>
          <w:b/>
          <w:bCs/>
          <w:sz w:val="24"/>
          <w:szCs w:val="24"/>
          <w:rtl/>
        </w:rPr>
        <w:t>שתרשם</w:t>
      </w:r>
      <w:proofErr w:type="spellEnd"/>
      <w:r>
        <w:rPr>
          <w:rFonts w:ascii="David" w:hAnsi="David" w:cs="David"/>
          <w:b/>
          <w:bCs/>
          <w:sz w:val="24"/>
          <w:szCs w:val="24"/>
          <w:rtl/>
        </w:rPr>
        <w:t xml:space="preserve"> דירה על שמנו , שכן אז הוא היה עלול שלא לקבל קצבה או לקבל קצבה פחותה, ולכן החליט לרשום את הדירה ע"ש הוריו, כפי שנהג ונוהג לרשום את הרכבים ע"ש אמו למרות שכלל אינה נוהגת "</w:t>
      </w:r>
      <w:r>
        <w:rPr>
          <w:rFonts w:ascii="David" w:hAnsi="David" w:cs="David"/>
          <w:sz w:val="24"/>
          <w:szCs w:val="24"/>
          <w:rtl/>
        </w:rPr>
        <w:t xml:space="preserve">( סע' 25). הטענה כי חשש לביטול קצבת הנכות לו היה רושם הדירה על שמו עלתה בשלב מאוחר יותר ולא </w:t>
      </w:r>
      <w:r>
        <w:rPr>
          <w:rFonts w:ascii="David" w:hAnsi="David" w:cs="David"/>
          <w:sz w:val="24"/>
          <w:szCs w:val="24"/>
          <w:rtl/>
        </w:rPr>
        <w:lastRenderedPageBreak/>
        <w:t>נטענה בכתב התביעה ומהווה הרחבת חזית אסורה. הכיצד מיישבת התובעת טענתה זו עם רישומו של הנתבע בעלים של דירת המגורים, האם אז כבר לא חשש שמא קצבתו תופסק? לא עלה בידי התובעת ליישב טענה זו עם העובדות.</w:t>
      </w:r>
    </w:p>
    <w:p w:rsidR="00695556" w:rsidRDefault="00695556" w:rsidP="00695556">
      <w:pPr>
        <w:pStyle w:val="ad"/>
        <w:jc w:val="both"/>
        <w:rPr>
          <w:rFonts w:ascii="David" w:hAnsi="David" w:cs="David"/>
          <w:sz w:val="24"/>
          <w:szCs w:val="24"/>
        </w:rPr>
      </w:pPr>
    </w:p>
    <w:p w:rsidR="00695556" w:rsidRDefault="00695556" w:rsidP="00695556">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יתרה מכך, לו אכן הדירה נרכשה מכספי הצדדים, מדוע זה נרשמו מלכתחילה הוריו של הנתבע כבעלים של הדירה? אין ספק בליבי כי לו אכן התובעת </w:t>
      </w:r>
      <w:proofErr w:type="spellStart"/>
      <w:r>
        <w:rPr>
          <w:rFonts w:ascii="David" w:hAnsi="David" w:cs="David"/>
          <w:sz w:val="24"/>
          <w:szCs w:val="24"/>
          <w:rtl/>
        </w:rPr>
        <w:t>היתה</w:t>
      </w:r>
      <w:proofErr w:type="spellEnd"/>
      <w:r>
        <w:rPr>
          <w:rFonts w:ascii="David" w:hAnsi="David" w:cs="David"/>
          <w:sz w:val="24"/>
          <w:szCs w:val="24"/>
          <w:rtl/>
        </w:rPr>
        <w:t xml:space="preserve"> משלמת מכספיה עבור רכישת הדירה, הרי שהסכם המכר היה נעשה בין הצדדים (התובעת והנתבע) לבין המוכרים, ולמצער בין הנתבע לבין המוכרים ללא מעורבותם של הורי הנתבע כלל. </w:t>
      </w:r>
    </w:p>
    <w:p w:rsidR="00695556" w:rsidRDefault="00695556" w:rsidP="00695556">
      <w:pPr>
        <w:pStyle w:val="ad"/>
        <w:jc w:val="both"/>
        <w:rPr>
          <w:rFonts w:ascii="David" w:hAnsi="David" w:cs="David"/>
          <w:sz w:val="24"/>
          <w:szCs w:val="24"/>
        </w:rPr>
      </w:pPr>
    </w:p>
    <w:p w:rsidR="00695556" w:rsidRDefault="00695556" w:rsidP="00695556">
      <w:pPr>
        <w:pStyle w:val="ad"/>
        <w:numPr>
          <w:ilvl w:val="0"/>
          <w:numId w:val="1"/>
        </w:numPr>
        <w:spacing w:line="360" w:lineRule="auto"/>
        <w:jc w:val="both"/>
        <w:rPr>
          <w:rFonts w:ascii="David" w:hAnsi="David" w:cs="David"/>
          <w:sz w:val="24"/>
          <w:szCs w:val="24"/>
          <w:rtl/>
        </w:rPr>
      </w:pPr>
      <w:r>
        <w:rPr>
          <w:rFonts w:ascii="David" w:hAnsi="David" w:cs="David"/>
          <w:sz w:val="24"/>
          <w:szCs w:val="24"/>
          <w:rtl/>
        </w:rPr>
        <w:t>העובדה כי התובעת לא הי</w:t>
      </w:r>
      <w:r w:rsidR="00220329">
        <w:rPr>
          <w:rFonts w:ascii="David" w:hAnsi="David" w:cs="David" w:hint="cs"/>
          <w:sz w:val="24"/>
          <w:szCs w:val="24"/>
          <w:rtl/>
        </w:rPr>
        <w:t>י</w:t>
      </w:r>
      <w:r>
        <w:rPr>
          <w:rFonts w:ascii="David" w:hAnsi="David" w:cs="David"/>
          <w:sz w:val="24"/>
          <w:szCs w:val="24"/>
          <w:rtl/>
        </w:rPr>
        <w:t>תה שותפה לאיתורה של הדירה, לא הכירה את המוכרים, לא ניהלה עמם משא ומתן ואף לא היא ולא הנתבע נכחו במועד החתימה על הסכם המכר מלמדת כי לא ה</w:t>
      </w:r>
      <w:r w:rsidR="00220329">
        <w:rPr>
          <w:rFonts w:ascii="David" w:hAnsi="David" w:cs="David" w:hint="cs"/>
          <w:sz w:val="24"/>
          <w:szCs w:val="24"/>
          <w:rtl/>
        </w:rPr>
        <w:t>י</w:t>
      </w:r>
      <w:r>
        <w:rPr>
          <w:rFonts w:ascii="David" w:hAnsi="David" w:cs="David"/>
          <w:sz w:val="24"/>
          <w:szCs w:val="24"/>
          <w:rtl/>
        </w:rPr>
        <w:t>יתה לה יד ורגל ברכישת הדירה ו</w:t>
      </w:r>
      <w:r w:rsidR="00220329">
        <w:rPr>
          <w:rFonts w:ascii="David" w:hAnsi="David" w:cs="David" w:hint="cs"/>
          <w:sz w:val="24"/>
          <w:szCs w:val="24"/>
          <w:rtl/>
        </w:rPr>
        <w:t>ב</w:t>
      </w:r>
      <w:r>
        <w:rPr>
          <w:rFonts w:ascii="David" w:hAnsi="David" w:cs="David"/>
          <w:sz w:val="24"/>
          <w:szCs w:val="24"/>
          <w:rtl/>
        </w:rPr>
        <w:t>תשלום עבורה.</w:t>
      </w:r>
    </w:p>
    <w:p w:rsidR="00695556" w:rsidRDefault="00695556" w:rsidP="00695556">
      <w:pPr>
        <w:pStyle w:val="ad"/>
        <w:jc w:val="both"/>
        <w:rPr>
          <w:rFonts w:ascii="David" w:hAnsi="David" w:cs="David"/>
          <w:sz w:val="24"/>
          <w:szCs w:val="24"/>
        </w:rPr>
      </w:pPr>
    </w:p>
    <w:p w:rsidR="00695556" w:rsidRDefault="00695556" w:rsidP="00695556">
      <w:pPr>
        <w:pStyle w:val="ad"/>
        <w:numPr>
          <w:ilvl w:val="0"/>
          <w:numId w:val="1"/>
        </w:numPr>
        <w:spacing w:line="360" w:lineRule="auto"/>
        <w:jc w:val="both"/>
        <w:rPr>
          <w:rFonts w:ascii="David" w:hAnsi="David" w:cs="David"/>
          <w:b/>
          <w:bCs/>
          <w:sz w:val="24"/>
          <w:szCs w:val="24"/>
          <w:rtl/>
        </w:rPr>
      </w:pPr>
      <w:r>
        <w:rPr>
          <w:rFonts w:ascii="David" w:hAnsi="David" w:cs="David"/>
          <w:sz w:val="24"/>
          <w:szCs w:val="24"/>
          <w:rtl/>
        </w:rPr>
        <w:t xml:space="preserve">בחקירתה נשאלה: </w:t>
      </w:r>
    </w:p>
    <w:p w:rsidR="00695556" w:rsidRDefault="00695556" w:rsidP="00695556">
      <w:pPr>
        <w:pStyle w:val="ad"/>
        <w:jc w:val="both"/>
        <w:rPr>
          <w:rFonts w:ascii="David" w:hAnsi="David" w:cs="David"/>
          <w:b/>
          <w:bCs/>
          <w:sz w:val="24"/>
          <w:szCs w:val="24"/>
        </w:rPr>
      </w:pPr>
    </w:p>
    <w:p w:rsidR="00695556" w:rsidRDefault="00695556" w:rsidP="00D0540E">
      <w:pPr>
        <w:pStyle w:val="ad"/>
        <w:spacing w:line="360" w:lineRule="auto"/>
        <w:ind w:left="1080"/>
        <w:rPr>
          <w:rFonts w:ascii="David" w:hAnsi="David" w:cs="David"/>
          <w:b/>
          <w:bCs/>
          <w:sz w:val="24"/>
          <w:szCs w:val="24"/>
          <w:rtl/>
        </w:rPr>
      </w:pPr>
      <w:r>
        <w:rPr>
          <w:rFonts w:ascii="David" w:hAnsi="David" w:cs="David"/>
          <w:b/>
          <w:bCs/>
          <w:sz w:val="24"/>
          <w:szCs w:val="24"/>
          <w:rtl/>
        </w:rPr>
        <w:t xml:space="preserve">ש. " את מסכימה שמי שבחר את הדירה הראשונה היו ההורים של </w:t>
      </w:r>
      <w:r w:rsidR="00CE6888">
        <w:rPr>
          <w:rFonts w:ascii="David" w:hAnsi="David" w:cs="David" w:hint="cs"/>
          <w:b/>
          <w:bCs/>
          <w:sz w:val="24"/>
          <w:szCs w:val="24"/>
          <w:rtl/>
        </w:rPr>
        <w:t>...</w:t>
      </w:r>
      <w:r>
        <w:rPr>
          <w:rFonts w:ascii="David" w:hAnsi="David" w:cs="David"/>
          <w:b/>
          <w:bCs/>
          <w:sz w:val="24"/>
          <w:szCs w:val="24"/>
          <w:rtl/>
        </w:rPr>
        <w:t>, התובעים?</w:t>
      </w:r>
      <w:r>
        <w:rPr>
          <w:rFonts w:ascii="David" w:hAnsi="David" w:cs="David"/>
          <w:b/>
          <w:bCs/>
          <w:sz w:val="24"/>
          <w:szCs w:val="24"/>
          <w:rtl/>
        </w:rPr>
        <w:br/>
        <w:t>ת. לא.</w:t>
      </w:r>
      <w:r>
        <w:rPr>
          <w:rFonts w:ascii="David" w:hAnsi="David" w:cs="David"/>
          <w:b/>
          <w:bCs/>
          <w:sz w:val="24"/>
          <w:szCs w:val="24"/>
          <w:rtl/>
        </w:rPr>
        <w:br/>
        <w:t>ש. את מסכימה שהם ניהלו מו"מ על המחיר?</w:t>
      </w:r>
      <w:r>
        <w:rPr>
          <w:rFonts w:ascii="David" w:hAnsi="David" w:cs="David"/>
          <w:b/>
          <w:bCs/>
          <w:sz w:val="24"/>
          <w:szCs w:val="24"/>
          <w:rtl/>
        </w:rPr>
        <w:br/>
        <w:t>ת. לא.</w:t>
      </w:r>
      <w:r>
        <w:rPr>
          <w:rFonts w:ascii="David" w:hAnsi="David" w:cs="David"/>
          <w:b/>
          <w:bCs/>
          <w:sz w:val="24"/>
          <w:szCs w:val="24"/>
          <w:rtl/>
        </w:rPr>
        <w:br/>
        <w:t>ש. את מספרת שאת ניהלת את מו"מ?</w:t>
      </w:r>
      <w:r>
        <w:rPr>
          <w:rFonts w:ascii="David" w:hAnsi="David" w:cs="David"/>
          <w:b/>
          <w:bCs/>
          <w:sz w:val="24"/>
          <w:szCs w:val="24"/>
          <w:rtl/>
        </w:rPr>
        <w:br/>
        <w:t>ת. לא, בעלי ניהל אותו. הם לא הבינו עברית.</w:t>
      </w:r>
      <w:r>
        <w:rPr>
          <w:rFonts w:ascii="David" w:hAnsi="David" w:cs="David"/>
          <w:b/>
          <w:bCs/>
          <w:sz w:val="24"/>
          <w:szCs w:val="24"/>
          <w:rtl/>
        </w:rPr>
        <w:br/>
        <w:t>ש. האם נכחת בעת חתימת החוזה של הדירה הראשונה?</w:t>
      </w:r>
      <w:r>
        <w:rPr>
          <w:rFonts w:ascii="David" w:hAnsi="David" w:cs="David"/>
          <w:b/>
          <w:bCs/>
          <w:sz w:val="24"/>
          <w:szCs w:val="24"/>
          <w:rtl/>
        </w:rPr>
        <w:br/>
        <w:t>ת. לא, הייתי בבית עם 2 הילדים.</w:t>
      </w:r>
      <w:r>
        <w:rPr>
          <w:rFonts w:ascii="David" w:hAnsi="David" w:cs="David"/>
          <w:b/>
          <w:bCs/>
          <w:sz w:val="24"/>
          <w:szCs w:val="24"/>
          <w:rtl/>
        </w:rPr>
        <w:br/>
        <w:t>ש. נכון שמעולם לא פגשת את המוכרים של הדירה הראשונה?</w:t>
      </w:r>
      <w:r>
        <w:rPr>
          <w:rFonts w:ascii="David" w:hAnsi="David" w:cs="David"/>
          <w:b/>
          <w:bCs/>
          <w:sz w:val="24"/>
          <w:szCs w:val="24"/>
          <w:rtl/>
        </w:rPr>
        <w:br/>
        <w:t>ת. פגשתי.</w:t>
      </w:r>
      <w:r>
        <w:rPr>
          <w:rFonts w:ascii="David" w:hAnsi="David" w:cs="David"/>
          <w:b/>
          <w:bCs/>
          <w:sz w:val="24"/>
          <w:szCs w:val="24"/>
          <w:rtl/>
        </w:rPr>
        <w:br/>
        <w:t>ש. מה השמות שלהם?</w:t>
      </w:r>
      <w:r>
        <w:rPr>
          <w:rFonts w:ascii="David" w:hAnsi="David" w:cs="David"/>
          <w:b/>
          <w:bCs/>
          <w:sz w:val="24"/>
          <w:szCs w:val="24"/>
          <w:rtl/>
        </w:rPr>
        <w:br/>
        <w:t>ת. לא זוכרת?</w:t>
      </w:r>
      <w:r>
        <w:rPr>
          <w:rFonts w:ascii="David" w:hAnsi="David" w:cs="David"/>
          <w:b/>
          <w:bCs/>
          <w:sz w:val="24"/>
          <w:szCs w:val="24"/>
          <w:rtl/>
        </w:rPr>
        <w:br/>
        <w:t xml:space="preserve">ש. מי עורך הדין </w:t>
      </w:r>
      <w:proofErr w:type="spellStart"/>
      <w:r>
        <w:rPr>
          <w:rFonts w:ascii="David" w:hAnsi="David" w:cs="David"/>
          <w:b/>
          <w:bCs/>
          <w:sz w:val="24"/>
          <w:szCs w:val="24"/>
          <w:rtl/>
        </w:rPr>
        <w:t>שיצג</w:t>
      </w:r>
      <w:proofErr w:type="spellEnd"/>
      <w:r>
        <w:rPr>
          <w:rFonts w:ascii="David" w:hAnsi="David" w:cs="David"/>
          <w:b/>
          <w:bCs/>
          <w:sz w:val="24"/>
          <w:szCs w:val="24"/>
          <w:rtl/>
        </w:rPr>
        <w:t xml:space="preserve"> את ההורים ברכישה הראשונה?</w:t>
      </w:r>
      <w:r>
        <w:rPr>
          <w:rFonts w:ascii="David" w:hAnsi="David" w:cs="David"/>
          <w:b/>
          <w:bCs/>
          <w:sz w:val="24"/>
          <w:szCs w:val="24"/>
          <w:rtl/>
        </w:rPr>
        <w:br/>
        <w:t>ת. לא יודעת. לא הייתי נוכחת ברכישה.</w:t>
      </w:r>
      <w:r>
        <w:rPr>
          <w:rFonts w:ascii="David" w:hAnsi="David" w:cs="David"/>
          <w:b/>
          <w:bCs/>
          <w:sz w:val="24"/>
          <w:szCs w:val="24"/>
          <w:rtl/>
        </w:rPr>
        <w:br/>
        <w:t>ש. היכן נחתם ההסכם של הדירה הראשונה?</w:t>
      </w:r>
      <w:r>
        <w:rPr>
          <w:rFonts w:ascii="David" w:hAnsi="David" w:cs="David"/>
          <w:b/>
          <w:bCs/>
          <w:sz w:val="24"/>
          <w:szCs w:val="24"/>
          <w:rtl/>
        </w:rPr>
        <w:br/>
        <w:t>ת. לא יודעת. הייתי בבית עם 2 הילדים.</w:t>
      </w:r>
      <w:r>
        <w:rPr>
          <w:rFonts w:ascii="David" w:hAnsi="David" w:cs="David"/>
          <w:b/>
          <w:bCs/>
          <w:sz w:val="24"/>
          <w:szCs w:val="24"/>
          <w:rtl/>
        </w:rPr>
        <w:br/>
        <w:t>ש. ראית ש</w:t>
      </w:r>
      <w:r w:rsidR="00D0540E">
        <w:rPr>
          <w:rFonts w:ascii="David" w:hAnsi="David" w:cs="David" w:hint="cs"/>
          <w:b/>
          <w:bCs/>
          <w:sz w:val="24"/>
          <w:szCs w:val="24"/>
          <w:rtl/>
        </w:rPr>
        <w:t>...</w:t>
      </w:r>
      <w:r>
        <w:rPr>
          <w:rFonts w:ascii="David" w:hAnsi="David" w:cs="David"/>
          <w:b/>
          <w:bCs/>
          <w:sz w:val="24"/>
          <w:szCs w:val="24"/>
          <w:rtl/>
        </w:rPr>
        <w:t xml:space="preserve"> לא נכח גם הוא בעת החתימה על החוזה הראשון.</w:t>
      </w:r>
      <w:r>
        <w:rPr>
          <w:rFonts w:ascii="David" w:hAnsi="David" w:cs="David"/>
          <w:b/>
          <w:bCs/>
          <w:sz w:val="24"/>
          <w:szCs w:val="24"/>
          <w:rtl/>
        </w:rPr>
        <w:br/>
        <w:t>ת. זה לא נכון, הוא הלך איתם...אני לא יודעת אם הוא נכח אם לאו , אני הייתי בבית עם 2 הילדים.</w:t>
      </w:r>
      <w:r>
        <w:rPr>
          <w:rFonts w:ascii="David" w:hAnsi="David" w:cs="David"/>
          <w:b/>
          <w:bCs/>
          <w:sz w:val="24"/>
          <w:szCs w:val="24"/>
          <w:rtl/>
        </w:rPr>
        <w:br/>
      </w:r>
      <w:r>
        <w:rPr>
          <w:rFonts w:ascii="David" w:hAnsi="David" w:cs="David"/>
          <w:b/>
          <w:bCs/>
          <w:sz w:val="24"/>
          <w:szCs w:val="24"/>
          <w:rtl/>
        </w:rPr>
        <w:lastRenderedPageBreak/>
        <w:t>ש. אז את מספרת שהדירה הראשונה היא של שניכם, אבל אף אחד מכם לא נכח בחתימה על חוזה הרכישה של הדירה הראשונה.</w:t>
      </w:r>
      <w:r>
        <w:rPr>
          <w:rFonts w:ascii="David" w:hAnsi="David" w:cs="David"/>
          <w:b/>
          <w:bCs/>
          <w:sz w:val="24"/>
          <w:szCs w:val="24"/>
          <w:rtl/>
        </w:rPr>
        <w:br/>
        <w:t xml:space="preserve">ת. אני הייתי עם 2 ילדים. כשבית המשפט חוזר על השאלה,: אני עומדת על טענתי , הדירה הראשונה היא של שנינו, של </w:t>
      </w:r>
      <w:r w:rsidR="00D0540E">
        <w:rPr>
          <w:rFonts w:ascii="David" w:hAnsi="David" w:cs="David" w:hint="cs"/>
          <w:b/>
          <w:bCs/>
          <w:sz w:val="24"/>
          <w:szCs w:val="24"/>
          <w:rtl/>
        </w:rPr>
        <w:t>...</w:t>
      </w:r>
      <w:r>
        <w:rPr>
          <w:rFonts w:ascii="David" w:hAnsi="David" w:cs="David"/>
          <w:b/>
          <w:bCs/>
          <w:sz w:val="24"/>
          <w:szCs w:val="24"/>
          <w:rtl/>
        </w:rPr>
        <w:t xml:space="preserve"> ושלי...</w:t>
      </w:r>
      <w:r>
        <w:rPr>
          <w:rFonts w:ascii="David" w:hAnsi="David" w:cs="David"/>
          <w:b/>
          <w:bCs/>
          <w:sz w:val="24"/>
          <w:szCs w:val="24"/>
          <w:rtl/>
        </w:rPr>
        <w:br/>
        <w:t>ש. נכון שלא נכחת בעת החתימה על מכר הדירה הראשונה.</w:t>
      </w:r>
      <w:r>
        <w:rPr>
          <w:rFonts w:ascii="David" w:hAnsi="David" w:cs="David"/>
          <w:b/>
          <w:bCs/>
          <w:sz w:val="24"/>
          <w:szCs w:val="24"/>
          <w:rtl/>
        </w:rPr>
        <w:br/>
        <w:t xml:space="preserve">ת. נכון </w:t>
      </w:r>
    </w:p>
    <w:p w:rsidR="00695556" w:rsidRDefault="00695556" w:rsidP="00695556">
      <w:pPr>
        <w:pStyle w:val="ad"/>
        <w:spacing w:line="360" w:lineRule="auto"/>
        <w:ind w:left="1080"/>
        <w:rPr>
          <w:rFonts w:ascii="David" w:hAnsi="David" w:cs="David"/>
          <w:b/>
          <w:bCs/>
          <w:sz w:val="24"/>
          <w:szCs w:val="24"/>
          <w:rtl/>
        </w:rPr>
      </w:pPr>
      <w:r>
        <w:rPr>
          <w:rFonts w:ascii="David" w:hAnsi="David" w:cs="David"/>
          <w:b/>
          <w:bCs/>
          <w:sz w:val="24"/>
          <w:szCs w:val="24"/>
          <w:rtl/>
        </w:rPr>
        <w:t>(</w:t>
      </w:r>
      <w:r>
        <w:rPr>
          <w:rFonts w:ascii="David" w:hAnsi="David" w:cs="David"/>
          <w:sz w:val="24"/>
          <w:szCs w:val="24"/>
          <w:rtl/>
        </w:rPr>
        <w:t xml:space="preserve"> ר' פרו' מיום 10.10.21, עמ' 53, </w:t>
      </w:r>
      <w:proofErr w:type="spellStart"/>
      <w:r>
        <w:rPr>
          <w:rFonts w:ascii="David" w:hAnsi="David" w:cs="David"/>
          <w:sz w:val="24"/>
          <w:szCs w:val="24"/>
          <w:rtl/>
        </w:rPr>
        <w:t>שו</w:t>
      </w:r>
      <w:proofErr w:type="spellEnd"/>
      <w:r>
        <w:rPr>
          <w:rFonts w:ascii="David" w:hAnsi="David" w:cs="David"/>
          <w:sz w:val="24"/>
          <w:szCs w:val="24"/>
          <w:rtl/>
        </w:rPr>
        <w:t xml:space="preserve">' 18- 36, עמ' 54, </w:t>
      </w:r>
      <w:proofErr w:type="spellStart"/>
      <w:r>
        <w:rPr>
          <w:rFonts w:ascii="David" w:hAnsi="David" w:cs="David"/>
          <w:sz w:val="24"/>
          <w:szCs w:val="24"/>
          <w:rtl/>
        </w:rPr>
        <w:t>שו</w:t>
      </w:r>
      <w:proofErr w:type="spellEnd"/>
      <w:r>
        <w:rPr>
          <w:rFonts w:ascii="David" w:hAnsi="David" w:cs="David"/>
          <w:sz w:val="24"/>
          <w:szCs w:val="24"/>
          <w:rtl/>
        </w:rPr>
        <w:t>' 12-24).</w:t>
      </w:r>
    </w:p>
    <w:p w:rsidR="00695556" w:rsidRDefault="00695556" w:rsidP="00695556">
      <w:pPr>
        <w:pStyle w:val="ad"/>
        <w:spacing w:line="360" w:lineRule="auto"/>
        <w:ind w:left="1080"/>
        <w:rPr>
          <w:rFonts w:ascii="David" w:hAnsi="David" w:cs="David"/>
          <w:b/>
          <w:bCs/>
          <w:sz w:val="24"/>
          <w:szCs w:val="24"/>
          <w:rtl/>
        </w:rPr>
      </w:pPr>
    </w:p>
    <w:p w:rsidR="00695556" w:rsidRDefault="00695556" w:rsidP="00695556">
      <w:pPr>
        <w:pStyle w:val="ad"/>
        <w:numPr>
          <w:ilvl w:val="0"/>
          <w:numId w:val="1"/>
        </w:numPr>
        <w:spacing w:line="360" w:lineRule="auto"/>
        <w:jc w:val="both"/>
        <w:rPr>
          <w:rFonts w:ascii="David" w:hAnsi="David" w:cs="David"/>
          <w:sz w:val="24"/>
          <w:szCs w:val="24"/>
        </w:rPr>
      </w:pPr>
      <w:r>
        <w:rPr>
          <w:rFonts w:ascii="David" w:hAnsi="David" w:cs="David"/>
          <w:sz w:val="24"/>
          <w:szCs w:val="24"/>
          <w:rtl/>
        </w:rPr>
        <w:t>תשובותיה של התובעת מעידות כי לא יזמה רכישת הדירה הראשונה, לא נכחה בעת קניית הדירה, לא נכחה בעת מכירתה, ולשאלת ביהמ"ש שבה וטענה כי הינה עומדת על טענתה כי הדירה שייכת לה ולנתבע מכוח הנישואין.                                   .</w:t>
      </w:r>
      <w:r>
        <w:rPr>
          <w:rFonts w:ascii="David" w:hAnsi="David" w:cs="David"/>
          <w:sz w:val="24"/>
          <w:szCs w:val="24"/>
          <w:rtl/>
        </w:rPr>
        <w:br/>
      </w:r>
    </w:p>
    <w:p w:rsidR="00695556" w:rsidRDefault="00695556" w:rsidP="00FD0678">
      <w:pPr>
        <w:pStyle w:val="ad"/>
        <w:numPr>
          <w:ilvl w:val="0"/>
          <w:numId w:val="1"/>
        </w:numPr>
        <w:spacing w:line="360" w:lineRule="auto"/>
        <w:jc w:val="both"/>
        <w:rPr>
          <w:rFonts w:ascii="David" w:hAnsi="David" w:cs="David"/>
          <w:sz w:val="24"/>
          <w:szCs w:val="24"/>
        </w:rPr>
      </w:pPr>
      <w:r>
        <w:rPr>
          <w:rFonts w:ascii="David" w:hAnsi="David" w:cs="David"/>
          <w:sz w:val="24"/>
          <w:szCs w:val="24"/>
          <w:rtl/>
        </w:rPr>
        <w:t>בחקירתה אישרה כי אכן ידעה במועד הדיון בצו ההגנה ביום</w:t>
      </w:r>
      <w:r w:rsidR="00FD0678">
        <w:rPr>
          <w:rFonts w:ascii="David" w:hAnsi="David" w:cs="David" w:hint="cs"/>
          <w:sz w:val="24"/>
          <w:szCs w:val="24"/>
          <w:rtl/>
        </w:rPr>
        <w:t>...</w:t>
      </w:r>
      <w:r>
        <w:rPr>
          <w:rFonts w:ascii="David" w:hAnsi="David" w:cs="David"/>
          <w:sz w:val="24"/>
          <w:szCs w:val="24"/>
          <w:rtl/>
        </w:rPr>
        <w:t xml:space="preserve"> שהדירה רשומה על שם הורי הנתבע , רישום פורמאלי בלבד. </w:t>
      </w:r>
    </w:p>
    <w:p w:rsidR="00695556" w:rsidRDefault="00695556" w:rsidP="00FD0678">
      <w:pPr>
        <w:pStyle w:val="ad"/>
        <w:spacing w:line="360" w:lineRule="auto"/>
        <w:rPr>
          <w:rFonts w:ascii="David" w:hAnsi="David" w:cs="David"/>
          <w:sz w:val="24"/>
          <w:szCs w:val="24"/>
        </w:rPr>
      </w:pPr>
      <w:r>
        <w:rPr>
          <w:rFonts w:ascii="David" w:hAnsi="David" w:cs="David"/>
          <w:sz w:val="24"/>
          <w:szCs w:val="24"/>
          <w:rtl/>
        </w:rPr>
        <w:br/>
      </w:r>
      <w:r>
        <w:rPr>
          <w:rFonts w:ascii="David" w:hAnsi="David" w:cs="David"/>
          <w:b/>
          <w:bCs/>
          <w:sz w:val="24"/>
          <w:szCs w:val="24"/>
          <w:rtl/>
        </w:rPr>
        <w:t>"ש. אז האמת היא שמדובר בדירה של ההורים.</w:t>
      </w:r>
      <w:r>
        <w:rPr>
          <w:rFonts w:ascii="David" w:hAnsi="David" w:cs="David"/>
          <w:sz w:val="24"/>
          <w:szCs w:val="24"/>
          <w:rtl/>
        </w:rPr>
        <w:br/>
      </w:r>
      <w:r>
        <w:rPr>
          <w:rFonts w:ascii="David" w:hAnsi="David" w:cs="David"/>
          <w:b/>
          <w:bCs/>
          <w:sz w:val="24"/>
          <w:szCs w:val="24"/>
          <w:rtl/>
        </w:rPr>
        <w:t xml:space="preserve">ת. לא הבנתי מבחינה קניינית, לא ידעתי מה זה טאבו. לא ידעתי על שם מי היה רשום, ידעתי שהוא העביר להם כסף. </w:t>
      </w:r>
      <w:r>
        <w:rPr>
          <w:rFonts w:ascii="David" w:hAnsi="David" w:cs="David"/>
          <w:b/>
          <w:bCs/>
          <w:sz w:val="24"/>
          <w:szCs w:val="24"/>
          <w:rtl/>
        </w:rPr>
        <w:br/>
        <w:t>ש. אישרת שהדירה שלהם באותו מועד?</w:t>
      </w:r>
      <w:r>
        <w:rPr>
          <w:rFonts w:ascii="David" w:hAnsi="David" w:cs="David"/>
          <w:b/>
          <w:bCs/>
          <w:sz w:val="24"/>
          <w:szCs w:val="24"/>
          <w:rtl/>
        </w:rPr>
        <w:br/>
        <w:t>ת. מאשרת שהדירה מבחינת הרישום זה היה על שמם.</w:t>
      </w:r>
      <w:r>
        <w:rPr>
          <w:rFonts w:ascii="David" w:hAnsi="David" w:cs="David"/>
          <w:b/>
          <w:bCs/>
          <w:sz w:val="24"/>
          <w:szCs w:val="24"/>
          <w:rtl/>
        </w:rPr>
        <w:br/>
        <w:t>ש. אז ידעת שהדירה שלהם.</w:t>
      </w:r>
      <w:r>
        <w:rPr>
          <w:rFonts w:ascii="David" w:hAnsi="David" w:cs="David"/>
          <w:b/>
          <w:bCs/>
          <w:sz w:val="24"/>
          <w:szCs w:val="24"/>
          <w:rtl/>
        </w:rPr>
        <w:br/>
        <w:t>ת. על שמם. מבחינת הרישום כן.</w:t>
      </w:r>
      <w:r>
        <w:rPr>
          <w:rFonts w:ascii="David" w:hAnsi="David" w:cs="David"/>
          <w:b/>
          <w:bCs/>
          <w:sz w:val="24"/>
          <w:szCs w:val="24"/>
          <w:rtl/>
        </w:rPr>
        <w:br/>
        <w:t>ש. אז כל ההצהרות שלך...את אומרת ש</w:t>
      </w:r>
      <w:r w:rsidR="00FD0678">
        <w:rPr>
          <w:rFonts w:ascii="David" w:hAnsi="David" w:cs="David" w:hint="cs"/>
          <w:b/>
          <w:bCs/>
          <w:sz w:val="24"/>
          <w:szCs w:val="24"/>
          <w:rtl/>
        </w:rPr>
        <w:t>...</w:t>
      </w:r>
      <w:r>
        <w:rPr>
          <w:rFonts w:ascii="David" w:hAnsi="David" w:cs="David"/>
          <w:b/>
          <w:bCs/>
          <w:sz w:val="24"/>
          <w:szCs w:val="24"/>
          <w:rtl/>
        </w:rPr>
        <w:t xml:space="preserve"> הבטיח שהדירה משותפת, </w:t>
      </w:r>
      <w:proofErr w:type="spellStart"/>
      <w:r>
        <w:rPr>
          <w:rFonts w:ascii="David" w:hAnsi="David" w:cs="David"/>
          <w:b/>
          <w:bCs/>
          <w:sz w:val="24"/>
          <w:szCs w:val="24"/>
          <w:rtl/>
        </w:rPr>
        <w:t>בתמ"ש</w:t>
      </w:r>
      <w:proofErr w:type="spellEnd"/>
      <w:r>
        <w:rPr>
          <w:rFonts w:ascii="David" w:hAnsi="David" w:cs="David"/>
          <w:b/>
          <w:bCs/>
          <w:sz w:val="24"/>
          <w:szCs w:val="24"/>
          <w:rtl/>
        </w:rPr>
        <w:t xml:space="preserve"> שלנו , הן הצהרות לא נכונות.</w:t>
      </w:r>
      <w:r>
        <w:rPr>
          <w:rFonts w:ascii="David" w:hAnsi="David" w:cs="David"/>
          <w:b/>
          <w:bCs/>
          <w:sz w:val="24"/>
          <w:szCs w:val="24"/>
          <w:rtl/>
        </w:rPr>
        <w:br/>
        <w:t>ת. הוא הבטיח וזה מה שהיה.</w:t>
      </w:r>
      <w:r>
        <w:rPr>
          <w:rFonts w:ascii="David" w:hAnsi="David" w:cs="David"/>
          <w:b/>
          <w:bCs/>
          <w:sz w:val="24"/>
          <w:szCs w:val="24"/>
          <w:rtl/>
        </w:rPr>
        <w:br/>
      </w:r>
      <w:proofErr w:type="spellStart"/>
      <w:r>
        <w:rPr>
          <w:rFonts w:ascii="David" w:hAnsi="David" w:cs="David"/>
          <w:b/>
          <w:bCs/>
          <w:sz w:val="24"/>
          <w:szCs w:val="24"/>
          <w:rtl/>
        </w:rPr>
        <w:t>ש.מפנה</w:t>
      </w:r>
      <w:proofErr w:type="spellEnd"/>
      <w:r>
        <w:rPr>
          <w:rFonts w:ascii="David" w:hAnsi="David" w:cs="David"/>
          <w:b/>
          <w:bCs/>
          <w:sz w:val="24"/>
          <w:szCs w:val="24"/>
          <w:rtl/>
        </w:rPr>
        <w:t xml:space="preserve"> לפרוטוקול הדיון, עמ' 4, </w:t>
      </w:r>
      <w:proofErr w:type="spellStart"/>
      <w:r>
        <w:rPr>
          <w:rFonts w:ascii="David" w:hAnsi="David" w:cs="David"/>
          <w:b/>
          <w:bCs/>
          <w:sz w:val="24"/>
          <w:szCs w:val="24"/>
          <w:rtl/>
        </w:rPr>
        <w:t>שו</w:t>
      </w:r>
      <w:proofErr w:type="spellEnd"/>
      <w:r>
        <w:rPr>
          <w:rFonts w:ascii="David" w:hAnsi="David" w:cs="David"/>
          <w:b/>
          <w:bCs/>
          <w:sz w:val="24"/>
          <w:szCs w:val="24"/>
          <w:rtl/>
        </w:rPr>
        <w:t>' 3-4 , אני לא רואה שום הבטחה. איך את מצפה שנאמין לך כשיש פה דיון ששניכם העדתם ואין פה הבטחה ממנו.</w:t>
      </w:r>
      <w:r>
        <w:rPr>
          <w:rFonts w:ascii="David" w:hAnsi="David" w:cs="David"/>
          <w:b/>
          <w:bCs/>
          <w:sz w:val="24"/>
          <w:szCs w:val="24"/>
          <w:rtl/>
        </w:rPr>
        <w:br/>
        <w:t>ת. מעולם לא דובר שזה דירה שלהם, תמיד ידענו שנגור בה, והיא מותאמת, והוא הבטיח , ושיפצנו את הדירה כמה וכמה פעמים מהכספים שלנו</w:t>
      </w:r>
      <w:r>
        <w:rPr>
          <w:rFonts w:ascii="David" w:hAnsi="David" w:cs="David"/>
          <w:sz w:val="24"/>
          <w:szCs w:val="24"/>
          <w:rtl/>
        </w:rPr>
        <w:t xml:space="preserve"> ( שם, עמ' 52, </w:t>
      </w:r>
      <w:proofErr w:type="spellStart"/>
      <w:r>
        <w:rPr>
          <w:rFonts w:ascii="David" w:hAnsi="David" w:cs="David"/>
          <w:sz w:val="24"/>
          <w:szCs w:val="24"/>
          <w:rtl/>
        </w:rPr>
        <w:t>שו</w:t>
      </w:r>
      <w:proofErr w:type="spellEnd"/>
      <w:r>
        <w:rPr>
          <w:rFonts w:ascii="David" w:hAnsi="David" w:cs="David"/>
          <w:sz w:val="24"/>
          <w:szCs w:val="24"/>
          <w:rtl/>
        </w:rPr>
        <w:t>' 17- 30).</w:t>
      </w:r>
    </w:p>
    <w:p w:rsidR="00695556" w:rsidRDefault="00695556" w:rsidP="00695556">
      <w:pPr>
        <w:pStyle w:val="ad"/>
        <w:spacing w:line="360" w:lineRule="auto"/>
        <w:jc w:val="both"/>
        <w:rPr>
          <w:rFonts w:ascii="David" w:hAnsi="David" w:cs="David"/>
          <w:sz w:val="24"/>
          <w:szCs w:val="24"/>
          <w:rtl/>
        </w:rPr>
      </w:pPr>
    </w:p>
    <w:p w:rsidR="00695556" w:rsidRDefault="00695556" w:rsidP="00695556">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משך 9 שנים התגוררו הצדדים בדירה הראשונה ללא שהתובעת פעלה משך כל אותן השנים לשנות רישומי הבעלים של הדירה. הטענה כיום כי שיפצו את הדירה, כי ההורים היו הבעלים רק בפן הפורמאלי אמור היה לדרבן את התובעת לרשום הדירה על שמם, וזאת לא עשתה, ולא בכדי. </w:t>
      </w:r>
    </w:p>
    <w:p w:rsidR="00695556" w:rsidRDefault="00695556" w:rsidP="00695556">
      <w:pPr>
        <w:pStyle w:val="ad"/>
        <w:spacing w:line="360" w:lineRule="auto"/>
        <w:jc w:val="both"/>
        <w:rPr>
          <w:rFonts w:ascii="David" w:hAnsi="David" w:cs="David"/>
          <w:sz w:val="24"/>
          <w:szCs w:val="24"/>
        </w:rPr>
      </w:pPr>
    </w:p>
    <w:p w:rsidR="00695556" w:rsidRDefault="00695556" w:rsidP="00695556">
      <w:pPr>
        <w:pStyle w:val="ad"/>
        <w:numPr>
          <w:ilvl w:val="0"/>
          <w:numId w:val="1"/>
        </w:numPr>
        <w:spacing w:line="360" w:lineRule="auto"/>
        <w:jc w:val="both"/>
        <w:rPr>
          <w:rFonts w:ascii="David" w:hAnsi="David" w:cs="David"/>
          <w:sz w:val="24"/>
          <w:szCs w:val="24"/>
        </w:rPr>
      </w:pPr>
      <w:r>
        <w:rPr>
          <w:rFonts w:ascii="David" w:hAnsi="David" w:cs="David"/>
          <w:sz w:val="24"/>
          <w:szCs w:val="24"/>
          <w:rtl/>
        </w:rPr>
        <w:t>הנתבע בחקירתו נשאל:</w:t>
      </w:r>
    </w:p>
    <w:p w:rsidR="00695556" w:rsidRDefault="00695556" w:rsidP="00695556">
      <w:pPr>
        <w:pStyle w:val="ad"/>
        <w:jc w:val="both"/>
        <w:rPr>
          <w:rFonts w:ascii="David" w:hAnsi="David" w:cs="David"/>
          <w:sz w:val="24"/>
          <w:szCs w:val="24"/>
        </w:rPr>
      </w:pPr>
    </w:p>
    <w:p w:rsidR="00695556" w:rsidRDefault="00695556" w:rsidP="00947AA8">
      <w:pPr>
        <w:pStyle w:val="ad"/>
        <w:spacing w:line="360" w:lineRule="auto"/>
        <w:rPr>
          <w:rFonts w:ascii="David" w:hAnsi="David" w:cs="David"/>
          <w:sz w:val="24"/>
          <w:szCs w:val="24"/>
          <w:rtl/>
        </w:rPr>
      </w:pPr>
      <w:r>
        <w:rPr>
          <w:rFonts w:ascii="David" w:hAnsi="David" w:cs="David"/>
          <w:b/>
          <w:bCs/>
          <w:sz w:val="24"/>
          <w:szCs w:val="24"/>
          <w:rtl/>
        </w:rPr>
        <w:t>ש. " היית מעורב במו"מ לרכישת הדירה הראשונה?</w:t>
      </w:r>
      <w:r>
        <w:rPr>
          <w:rFonts w:ascii="David" w:hAnsi="David" w:cs="David"/>
          <w:b/>
          <w:bCs/>
          <w:sz w:val="24"/>
          <w:szCs w:val="24"/>
          <w:rtl/>
        </w:rPr>
        <w:br/>
        <w:t>ת. לא.</w:t>
      </w:r>
      <w:r>
        <w:rPr>
          <w:rFonts w:ascii="David" w:hAnsi="David" w:cs="David"/>
          <w:b/>
          <w:bCs/>
          <w:sz w:val="24"/>
          <w:szCs w:val="24"/>
          <w:rtl/>
        </w:rPr>
        <w:br/>
        <w:t>ש. ההורים חתמו ב 27.3.2006 , נכחת במעמד החתימה על החוזה?</w:t>
      </w:r>
      <w:r>
        <w:rPr>
          <w:rFonts w:ascii="David" w:hAnsi="David" w:cs="David"/>
          <w:b/>
          <w:bCs/>
          <w:sz w:val="24"/>
          <w:szCs w:val="24"/>
          <w:rtl/>
        </w:rPr>
        <w:br/>
        <w:t>ת. לא.</w:t>
      </w:r>
      <w:r>
        <w:rPr>
          <w:rFonts w:ascii="David" w:hAnsi="David" w:cs="David"/>
          <w:b/>
          <w:bCs/>
          <w:sz w:val="24"/>
          <w:szCs w:val="24"/>
          <w:rtl/>
        </w:rPr>
        <w:br/>
        <w:t xml:space="preserve">ש. </w:t>
      </w:r>
      <w:r w:rsidR="00947AA8">
        <w:rPr>
          <w:rFonts w:ascii="David" w:hAnsi="David" w:cs="David" w:hint="cs"/>
          <w:b/>
          <w:bCs/>
          <w:sz w:val="24"/>
          <w:szCs w:val="24"/>
          <w:rtl/>
        </w:rPr>
        <w:t>...</w:t>
      </w:r>
      <w:r>
        <w:rPr>
          <w:rFonts w:ascii="David" w:hAnsi="David" w:cs="David"/>
          <w:b/>
          <w:bCs/>
          <w:sz w:val="24"/>
          <w:szCs w:val="24"/>
          <w:rtl/>
        </w:rPr>
        <w:t xml:space="preserve"> נכחה ?</w:t>
      </w:r>
      <w:r>
        <w:rPr>
          <w:rFonts w:ascii="David" w:hAnsi="David" w:cs="David"/>
          <w:b/>
          <w:bCs/>
          <w:sz w:val="24"/>
          <w:szCs w:val="24"/>
          <w:rtl/>
        </w:rPr>
        <w:br/>
        <w:t xml:space="preserve">ת. היא לא ידעה שום דבר על הדירה , לא התעניינה, בטוח לא </w:t>
      </w:r>
      <w:proofErr w:type="spellStart"/>
      <w:r>
        <w:rPr>
          <w:rFonts w:ascii="David" w:hAnsi="David" w:cs="David"/>
          <w:b/>
          <w:bCs/>
          <w:sz w:val="24"/>
          <w:szCs w:val="24"/>
          <w:rtl/>
        </w:rPr>
        <w:t>היתה</w:t>
      </w:r>
      <w:proofErr w:type="spellEnd"/>
      <w:r>
        <w:rPr>
          <w:rFonts w:ascii="David" w:hAnsi="David" w:cs="David"/>
          <w:b/>
          <w:bCs/>
          <w:sz w:val="24"/>
          <w:szCs w:val="24"/>
          <w:rtl/>
        </w:rPr>
        <w:t xml:space="preserve"> </w:t>
      </w:r>
      <w:r>
        <w:rPr>
          <w:rFonts w:ascii="David" w:hAnsi="David" w:cs="David"/>
          <w:sz w:val="24"/>
          <w:szCs w:val="24"/>
          <w:rtl/>
        </w:rPr>
        <w:t xml:space="preserve">( ר' פרו' מיום 30.9.21, עמ' 31, </w:t>
      </w:r>
      <w:proofErr w:type="spellStart"/>
      <w:r>
        <w:rPr>
          <w:rFonts w:ascii="David" w:hAnsi="David" w:cs="David"/>
          <w:sz w:val="24"/>
          <w:szCs w:val="24"/>
          <w:rtl/>
        </w:rPr>
        <w:t>שו</w:t>
      </w:r>
      <w:proofErr w:type="spellEnd"/>
      <w:r>
        <w:rPr>
          <w:rFonts w:ascii="David" w:hAnsi="David" w:cs="David"/>
          <w:sz w:val="24"/>
          <w:szCs w:val="24"/>
          <w:rtl/>
        </w:rPr>
        <w:t>' 18-23).</w:t>
      </w:r>
    </w:p>
    <w:p w:rsidR="00695556" w:rsidRDefault="00695556" w:rsidP="00695556">
      <w:pPr>
        <w:pStyle w:val="ad"/>
        <w:spacing w:line="360" w:lineRule="auto"/>
        <w:jc w:val="both"/>
        <w:rPr>
          <w:rFonts w:ascii="David" w:hAnsi="David" w:cs="David"/>
          <w:sz w:val="24"/>
          <w:szCs w:val="24"/>
          <w:rtl/>
        </w:rPr>
      </w:pPr>
    </w:p>
    <w:p w:rsidR="00695556" w:rsidRDefault="00695556" w:rsidP="00695556">
      <w:pPr>
        <w:pStyle w:val="ad"/>
        <w:numPr>
          <w:ilvl w:val="0"/>
          <w:numId w:val="1"/>
        </w:numPr>
        <w:spacing w:line="360" w:lineRule="auto"/>
        <w:jc w:val="both"/>
        <w:rPr>
          <w:rFonts w:ascii="David" w:hAnsi="David" w:cs="David"/>
          <w:sz w:val="24"/>
          <w:szCs w:val="24"/>
        </w:rPr>
      </w:pPr>
      <w:r>
        <w:rPr>
          <w:rFonts w:ascii="David" w:hAnsi="David" w:cs="David"/>
          <w:sz w:val="24"/>
          <w:szCs w:val="24"/>
          <w:rtl/>
        </w:rPr>
        <w:t>מכל הטעמים לעיל, עדיפה עלי עדותה של התובעת בזמן אמת בחקירתה בצו ההגנה, שם אישרה כי הדירה שייכת להורי הנתבע , ואף אישרה בחקירתה כי הציוד החשמלי והריהוט שהביאה לדירה, היו השתתפותה ברכישת הדירה כי בכך חסכו הצדדים הוצאות כספיות נוספות.</w:t>
      </w:r>
      <w:r>
        <w:rPr>
          <w:rFonts w:ascii="David" w:hAnsi="David" w:cs="David"/>
          <w:sz w:val="24"/>
          <w:szCs w:val="24"/>
          <w:rtl/>
        </w:rPr>
        <w:br/>
      </w:r>
    </w:p>
    <w:p w:rsidR="00695556" w:rsidRDefault="00695556" w:rsidP="00695556">
      <w:pPr>
        <w:pStyle w:val="ad"/>
        <w:numPr>
          <w:ilvl w:val="0"/>
          <w:numId w:val="1"/>
        </w:numPr>
        <w:spacing w:line="360" w:lineRule="auto"/>
        <w:jc w:val="both"/>
        <w:rPr>
          <w:rFonts w:ascii="David" w:hAnsi="David" w:cs="David"/>
          <w:b/>
          <w:bCs/>
          <w:sz w:val="24"/>
          <w:szCs w:val="24"/>
        </w:rPr>
      </w:pPr>
      <w:r>
        <w:rPr>
          <w:rFonts w:ascii="David" w:hAnsi="David" w:cs="David"/>
          <w:sz w:val="24"/>
          <w:szCs w:val="24"/>
          <w:rtl/>
        </w:rPr>
        <w:t xml:space="preserve">מעדיף אני לאמץ את אשר טענה התובעת בדיון למתן צו הגנה על פני טענותיה בכתב התביעה דנן. אכן, הלכה היא כי הודאת חוץ של בעל דין שלא לטובתו קבילה כראיה במשפט, אולם בית המשפט רשאי שלא לייחס לה משקל אם סבר כי יש להעדיף </w:t>
      </w:r>
      <w:r>
        <w:rPr>
          <w:rFonts w:ascii="David" w:hAnsi="David" w:cs="David"/>
          <w:b/>
          <w:bCs/>
          <w:sz w:val="24"/>
          <w:szCs w:val="24"/>
          <w:rtl/>
        </w:rPr>
        <w:t xml:space="preserve">ראיות מהימנות אחרות [ראו למשל: פסק דינו של כבוד השופט ב' הלוי בע"א 211/63 יחזקאל נ' אברהם, פ"ד </w:t>
      </w:r>
      <w:proofErr w:type="spellStart"/>
      <w:r>
        <w:rPr>
          <w:rFonts w:ascii="David" w:hAnsi="David" w:cs="David"/>
          <w:b/>
          <w:bCs/>
          <w:sz w:val="24"/>
          <w:szCs w:val="24"/>
          <w:rtl/>
        </w:rPr>
        <w:t>יח</w:t>
      </w:r>
      <w:proofErr w:type="spellEnd"/>
      <w:r>
        <w:rPr>
          <w:rFonts w:ascii="David" w:hAnsi="David" w:cs="David"/>
          <w:b/>
          <w:bCs/>
          <w:sz w:val="24"/>
          <w:szCs w:val="24"/>
          <w:rtl/>
        </w:rPr>
        <w:t xml:space="preserve">(1) 563, 573-572 (1964); פסק דינו של כבוד השופט א' מצא בע"א 279/89 הסנה חברה ישראלית לביטוח בע"מ נ' דמתי, פ"ד </w:t>
      </w:r>
      <w:proofErr w:type="spellStart"/>
      <w:r>
        <w:rPr>
          <w:rFonts w:ascii="David" w:hAnsi="David" w:cs="David"/>
          <w:b/>
          <w:bCs/>
          <w:sz w:val="24"/>
          <w:szCs w:val="24"/>
          <w:rtl/>
        </w:rPr>
        <w:t>מז</w:t>
      </w:r>
      <w:proofErr w:type="spellEnd"/>
      <w:r>
        <w:rPr>
          <w:rFonts w:ascii="David" w:hAnsi="David" w:cs="David"/>
          <w:b/>
          <w:bCs/>
          <w:sz w:val="24"/>
          <w:szCs w:val="24"/>
          <w:rtl/>
        </w:rPr>
        <w:t xml:space="preserve">(3) 156, 164-163 (1993); פסק דינה של השופטת מ' נאור בע"א 8251/04 דולב חברה לביטוח בע"מ נ' אייש ([פורסם בנבו], 6.9.2006), סעיפים 20-16]. כך, נקבע כי בידי בעל דין להוכיח את </w:t>
      </w:r>
      <w:proofErr w:type="spellStart"/>
      <w:r>
        <w:rPr>
          <w:rFonts w:ascii="David" w:hAnsi="David" w:cs="David"/>
          <w:b/>
          <w:bCs/>
          <w:sz w:val="24"/>
          <w:szCs w:val="24"/>
          <w:rtl/>
        </w:rPr>
        <w:t>גירסתו</w:t>
      </w:r>
      <w:proofErr w:type="spellEnd"/>
      <w:r>
        <w:rPr>
          <w:rFonts w:ascii="David" w:hAnsi="David" w:cs="David"/>
          <w:b/>
          <w:bCs/>
          <w:sz w:val="24"/>
          <w:szCs w:val="24"/>
          <w:rtl/>
        </w:rPr>
        <w:t xml:space="preserve"> הנטענת גם באמצעות עדים וראיות שאינם עולים בקנה אחד עם ההודאה שמסר הוא עצמו וכן כי אם שוכנע בית המשפט </w:t>
      </w:r>
      <w:proofErr w:type="spellStart"/>
      <w:r>
        <w:rPr>
          <w:rFonts w:ascii="David" w:hAnsi="David" w:cs="David"/>
          <w:b/>
          <w:bCs/>
          <w:sz w:val="24"/>
          <w:szCs w:val="24"/>
          <w:rtl/>
        </w:rPr>
        <w:t>באמיתותן</w:t>
      </w:r>
      <w:proofErr w:type="spellEnd"/>
      <w:r>
        <w:rPr>
          <w:rFonts w:ascii="David" w:hAnsi="David" w:cs="David"/>
          <w:b/>
          <w:bCs/>
          <w:sz w:val="24"/>
          <w:szCs w:val="24"/>
          <w:rtl/>
        </w:rPr>
        <w:t xml:space="preserve"> של הראיות האחרות שהובאו במשפט, בידו להעדיפן על פני הודאתו של בעל הדין עצמו ולפסוק את הדין על פיהן [ראו: ע"א 627/88 ימיני נ' שאבי, פ"ד </w:t>
      </w:r>
      <w:proofErr w:type="spellStart"/>
      <w:r>
        <w:rPr>
          <w:rFonts w:ascii="David" w:hAnsi="David" w:cs="David"/>
          <w:b/>
          <w:bCs/>
          <w:sz w:val="24"/>
          <w:szCs w:val="24"/>
          <w:rtl/>
        </w:rPr>
        <w:t>מז</w:t>
      </w:r>
      <w:proofErr w:type="spellEnd"/>
      <w:r>
        <w:rPr>
          <w:rFonts w:ascii="David" w:hAnsi="David" w:cs="David"/>
          <w:b/>
          <w:bCs/>
          <w:sz w:val="24"/>
          <w:szCs w:val="24"/>
          <w:rtl/>
        </w:rPr>
        <w:t>(4) 155, 160 (1993)]."</w:t>
      </w:r>
    </w:p>
    <w:p w:rsidR="00695556" w:rsidRDefault="00695556" w:rsidP="00695556">
      <w:pPr>
        <w:pStyle w:val="ad"/>
        <w:spacing w:line="360" w:lineRule="auto"/>
        <w:jc w:val="both"/>
        <w:rPr>
          <w:rFonts w:ascii="David" w:hAnsi="David" w:cs="David"/>
          <w:sz w:val="24"/>
          <w:szCs w:val="24"/>
        </w:rPr>
      </w:pPr>
      <w:r>
        <w:rPr>
          <w:rFonts w:ascii="David" w:hAnsi="David" w:cs="David"/>
          <w:sz w:val="24"/>
          <w:szCs w:val="24"/>
          <w:rtl/>
        </w:rPr>
        <w:t>(</w:t>
      </w:r>
      <w:proofErr w:type="spellStart"/>
      <w:r>
        <w:rPr>
          <w:rFonts w:ascii="David" w:hAnsi="David" w:cs="David"/>
          <w:sz w:val="24"/>
          <w:szCs w:val="24"/>
          <w:rtl/>
        </w:rPr>
        <w:t>עא</w:t>
      </w:r>
      <w:proofErr w:type="spellEnd"/>
      <w:r>
        <w:rPr>
          <w:rFonts w:ascii="David" w:hAnsi="David" w:cs="David"/>
          <w:sz w:val="24"/>
          <w:szCs w:val="24"/>
          <w:rtl/>
        </w:rPr>
        <w:t xml:space="preserve"> 8836/07 </w:t>
      </w:r>
      <w:proofErr w:type="spellStart"/>
      <w:r>
        <w:rPr>
          <w:rFonts w:ascii="David" w:hAnsi="David" w:cs="David"/>
          <w:sz w:val="24"/>
          <w:szCs w:val="24"/>
          <w:rtl/>
        </w:rPr>
        <w:t>בלמורל</w:t>
      </w:r>
      <w:proofErr w:type="spellEnd"/>
      <w:r>
        <w:rPr>
          <w:rFonts w:ascii="David" w:hAnsi="David" w:cs="David"/>
          <w:sz w:val="24"/>
          <w:szCs w:val="24"/>
          <w:rtl/>
        </w:rPr>
        <w:t xml:space="preserve"> השקעות בע"מ נ' ירון כהן, פ"ד </w:t>
      </w:r>
      <w:proofErr w:type="spellStart"/>
      <w:r>
        <w:rPr>
          <w:rFonts w:ascii="David" w:hAnsi="David" w:cs="David"/>
          <w:sz w:val="24"/>
          <w:szCs w:val="24"/>
          <w:rtl/>
        </w:rPr>
        <w:t>סג</w:t>
      </w:r>
      <w:proofErr w:type="spellEnd"/>
      <w:r>
        <w:rPr>
          <w:rFonts w:ascii="David" w:hAnsi="David" w:cs="David"/>
          <w:sz w:val="24"/>
          <w:szCs w:val="24"/>
          <w:rtl/>
        </w:rPr>
        <w:t>(3) 577, 597 - מאגר נבו)</w:t>
      </w:r>
    </w:p>
    <w:p w:rsidR="00695556" w:rsidRDefault="00695556" w:rsidP="00695556">
      <w:pPr>
        <w:pStyle w:val="ad"/>
        <w:spacing w:line="360" w:lineRule="auto"/>
        <w:jc w:val="both"/>
        <w:rPr>
          <w:rFonts w:ascii="David" w:hAnsi="David" w:cs="David"/>
          <w:sz w:val="24"/>
          <w:szCs w:val="24"/>
          <w:rtl/>
        </w:rPr>
      </w:pPr>
    </w:p>
    <w:p w:rsidR="00695556" w:rsidRDefault="00695556" w:rsidP="00695556">
      <w:pPr>
        <w:pStyle w:val="ad"/>
        <w:spacing w:line="360" w:lineRule="auto"/>
        <w:jc w:val="both"/>
        <w:rPr>
          <w:rFonts w:ascii="David" w:hAnsi="David" w:cs="David"/>
          <w:sz w:val="24"/>
          <w:szCs w:val="24"/>
          <w:rtl/>
        </w:rPr>
      </w:pPr>
      <w:r>
        <w:rPr>
          <w:rFonts w:ascii="David" w:hAnsi="David" w:cs="David"/>
          <w:sz w:val="24"/>
          <w:szCs w:val="24"/>
          <w:rtl/>
        </w:rPr>
        <w:t>וגם</w:t>
      </w:r>
      <w:r w:rsidR="00220329">
        <w:rPr>
          <w:rFonts w:ascii="David" w:hAnsi="David" w:cs="David" w:hint="cs"/>
          <w:sz w:val="24"/>
          <w:szCs w:val="24"/>
          <w:rtl/>
        </w:rPr>
        <w:t xml:space="preserve"> -</w:t>
      </w:r>
    </w:p>
    <w:p w:rsidR="00695556" w:rsidRDefault="00695556" w:rsidP="00695556">
      <w:pPr>
        <w:pStyle w:val="ad"/>
        <w:spacing w:line="360" w:lineRule="auto"/>
        <w:jc w:val="both"/>
        <w:rPr>
          <w:rFonts w:ascii="David" w:hAnsi="David" w:cs="David"/>
          <w:sz w:val="24"/>
          <w:szCs w:val="24"/>
          <w:rtl/>
        </w:rPr>
      </w:pPr>
    </w:p>
    <w:p w:rsidR="00695556" w:rsidRDefault="00695556" w:rsidP="00695556">
      <w:pPr>
        <w:pStyle w:val="ad"/>
        <w:spacing w:line="360" w:lineRule="auto"/>
        <w:jc w:val="both"/>
        <w:rPr>
          <w:rFonts w:ascii="David" w:hAnsi="David" w:cs="David"/>
          <w:b/>
          <w:bCs/>
          <w:sz w:val="24"/>
          <w:szCs w:val="24"/>
          <w:rtl/>
        </w:rPr>
      </w:pPr>
      <w:r>
        <w:rPr>
          <w:rFonts w:ascii="David" w:hAnsi="David" w:cs="David"/>
          <w:b/>
          <w:bCs/>
          <w:sz w:val="24"/>
          <w:szCs w:val="24"/>
          <w:rtl/>
        </w:rPr>
        <w:t xml:space="preserve">"עם זאת נקבע, שלהודאה עובדתית, שלפי טיבה יכולה להיות מבוססת על ידיעת העובדות </w:t>
      </w:r>
      <w:proofErr w:type="spellStart"/>
      <w:r>
        <w:rPr>
          <w:rFonts w:ascii="David" w:hAnsi="David" w:cs="David"/>
          <w:b/>
          <w:bCs/>
          <w:sz w:val="24"/>
          <w:szCs w:val="24"/>
          <w:rtl/>
        </w:rPr>
        <w:t>כהוויתן</w:t>
      </w:r>
      <w:proofErr w:type="spellEnd"/>
      <w:r>
        <w:rPr>
          <w:rFonts w:ascii="David" w:hAnsi="David" w:cs="David"/>
          <w:b/>
          <w:bCs/>
          <w:sz w:val="24"/>
          <w:szCs w:val="24"/>
          <w:rtl/>
        </w:rPr>
        <w:t xml:space="preserve"> – להבדיל מהודאה המבוססת על התרשמות או על סברה סובייקטיבית של המודה </w:t>
      </w:r>
      <w:r>
        <w:rPr>
          <w:rFonts w:ascii="David" w:hAnsi="David" w:cs="David"/>
          <w:b/>
          <w:bCs/>
          <w:sz w:val="24"/>
          <w:szCs w:val="24"/>
          <w:rtl/>
        </w:rPr>
        <w:lastRenderedPageBreak/>
        <w:t xml:space="preserve">– הנטייה היא בדרך כלל, לייחס משקל רב (ע"א 279/89 "הסנה" חברה ישראלית לביטוח נ' שלום דמתי, פ"ד </w:t>
      </w:r>
      <w:proofErr w:type="spellStart"/>
      <w:r>
        <w:rPr>
          <w:rFonts w:ascii="David" w:hAnsi="David" w:cs="David"/>
          <w:b/>
          <w:bCs/>
          <w:sz w:val="24"/>
          <w:szCs w:val="24"/>
          <w:rtl/>
        </w:rPr>
        <w:t>מז</w:t>
      </w:r>
      <w:proofErr w:type="spellEnd"/>
      <w:r>
        <w:rPr>
          <w:rFonts w:ascii="David" w:hAnsi="David" w:cs="David"/>
          <w:b/>
          <w:bCs/>
          <w:sz w:val="24"/>
          <w:szCs w:val="24"/>
          <w:rtl/>
        </w:rPr>
        <w:t xml:space="preserve"> (3) 164). </w:t>
      </w:r>
    </w:p>
    <w:p w:rsidR="00695556" w:rsidRDefault="00695556" w:rsidP="00695556">
      <w:pPr>
        <w:pStyle w:val="ad"/>
        <w:spacing w:line="360" w:lineRule="auto"/>
        <w:jc w:val="both"/>
        <w:rPr>
          <w:rFonts w:ascii="David" w:hAnsi="David" w:cs="David"/>
          <w:b/>
          <w:bCs/>
          <w:sz w:val="24"/>
          <w:szCs w:val="24"/>
          <w:rtl/>
        </w:rPr>
      </w:pPr>
      <w:r>
        <w:rPr>
          <w:rFonts w:ascii="David" w:hAnsi="David" w:cs="David"/>
          <w:b/>
          <w:bCs/>
          <w:sz w:val="24"/>
          <w:szCs w:val="24"/>
          <w:rtl/>
        </w:rPr>
        <w:t xml:space="preserve">מכל מקום, הכלל הינו שכל מקרה לגופו. ההכרעה בדבר העדפתה של ההודאה על פני ראיות אחרות, או דחייתה מפניהן, היא הכרעה עובדתית המסורה לבית המשפט לאחר שקילתן ובחינתן של כלל הראיות. </w:t>
      </w:r>
    </w:p>
    <w:p w:rsidR="00695556" w:rsidRDefault="00695556" w:rsidP="00695556">
      <w:pPr>
        <w:pStyle w:val="ad"/>
        <w:spacing w:line="360" w:lineRule="auto"/>
        <w:jc w:val="both"/>
        <w:rPr>
          <w:rFonts w:ascii="David" w:hAnsi="David" w:cs="David"/>
          <w:sz w:val="24"/>
          <w:szCs w:val="24"/>
          <w:rtl/>
        </w:rPr>
      </w:pPr>
      <w:r>
        <w:rPr>
          <w:rFonts w:ascii="David" w:hAnsi="David" w:cs="David"/>
          <w:sz w:val="24"/>
          <w:szCs w:val="24"/>
          <w:rtl/>
        </w:rPr>
        <w:t>(</w:t>
      </w:r>
      <w:proofErr w:type="spellStart"/>
      <w:r>
        <w:rPr>
          <w:rFonts w:ascii="David" w:hAnsi="David" w:cs="David"/>
          <w:sz w:val="24"/>
          <w:szCs w:val="24"/>
          <w:rtl/>
        </w:rPr>
        <w:t>תאמ</w:t>
      </w:r>
      <w:proofErr w:type="spellEnd"/>
      <w:r>
        <w:rPr>
          <w:rFonts w:ascii="David" w:hAnsi="David" w:cs="David"/>
          <w:sz w:val="24"/>
          <w:szCs w:val="24"/>
          <w:rtl/>
        </w:rPr>
        <w:t xml:space="preserve"> (</w:t>
      </w:r>
      <w:proofErr w:type="spellStart"/>
      <w:r>
        <w:rPr>
          <w:rFonts w:ascii="David" w:hAnsi="David" w:cs="David"/>
          <w:sz w:val="24"/>
          <w:szCs w:val="24"/>
          <w:rtl/>
        </w:rPr>
        <w:t>נת</w:t>
      </w:r>
      <w:proofErr w:type="spellEnd"/>
      <w:r>
        <w:rPr>
          <w:rFonts w:ascii="David" w:hAnsi="David" w:cs="David"/>
          <w:sz w:val="24"/>
          <w:szCs w:val="24"/>
          <w:rtl/>
        </w:rPr>
        <w:t xml:space="preserve">') 269-06-12 גד </w:t>
      </w:r>
      <w:proofErr w:type="spellStart"/>
      <w:r>
        <w:rPr>
          <w:rFonts w:ascii="David" w:hAnsi="David" w:cs="David"/>
          <w:sz w:val="24"/>
          <w:szCs w:val="24"/>
          <w:rtl/>
        </w:rPr>
        <w:t>רויטמן</w:t>
      </w:r>
      <w:proofErr w:type="spellEnd"/>
      <w:r>
        <w:rPr>
          <w:rFonts w:ascii="David" w:hAnsi="David" w:cs="David"/>
          <w:sz w:val="24"/>
          <w:szCs w:val="24"/>
          <w:rtl/>
        </w:rPr>
        <w:t xml:space="preserve"> נ' אלון מדינה  - מאגר נבו 09.11.2013)</w:t>
      </w:r>
    </w:p>
    <w:p w:rsidR="00695556" w:rsidRDefault="00695556" w:rsidP="00695556">
      <w:pPr>
        <w:pStyle w:val="ad"/>
        <w:spacing w:line="360" w:lineRule="auto"/>
        <w:jc w:val="both"/>
        <w:rPr>
          <w:rFonts w:ascii="David" w:hAnsi="David" w:cs="David"/>
          <w:sz w:val="24"/>
          <w:szCs w:val="24"/>
          <w:rtl/>
        </w:rPr>
      </w:pPr>
    </w:p>
    <w:p w:rsidR="00695556" w:rsidRDefault="00695556" w:rsidP="00695556">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עמדה לתובעת האפשרות להוכיח גרסתה בהליך דנן באמצעות עדים וראיות הסותרים את אשר טענה בחקירתה במסגרת ההליך בצו ההגנה. עמדה בפניה האפשרות לזמן את </w:t>
      </w:r>
      <w:proofErr w:type="spellStart"/>
      <w:r>
        <w:rPr>
          <w:rFonts w:ascii="David" w:hAnsi="David" w:cs="David"/>
          <w:sz w:val="24"/>
          <w:szCs w:val="24"/>
          <w:rtl/>
        </w:rPr>
        <w:t>העו"ס</w:t>
      </w:r>
      <w:proofErr w:type="spellEnd"/>
      <w:r>
        <w:rPr>
          <w:rFonts w:ascii="David" w:hAnsi="David" w:cs="David"/>
          <w:sz w:val="24"/>
          <w:szCs w:val="24"/>
          <w:rtl/>
        </w:rPr>
        <w:t xml:space="preserve"> אליה פנתה עקב אלימותו של הנתבע, ואולם התובעת לא מצאה לעשות כן ולפיכך לא עמדה בנטל הוכחת טענותיה לפיהן רכישת הדירות נעשתה מכספי בני הזוג. </w:t>
      </w:r>
    </w:p>
    <w:p w:rsidR="00695556" w:rsidRDefault="00695556" w:rsidP="00695556">
      <w:pPr>
        <w:pStyle w:val="ad"/>
        <w:spacing w:line="360" w:lineRule="auto"/>
        <w:jc w:val="both"/>
        <w:rPr>
          <w:rFonts w:ascii="David" w:hAnsi="David" w:cs="David"/>
          <w:sz w:val="24"/>
          <w:szCs w:val="24"/>
        </w:rPr>
      </w:pPr>
    </w:p>
    <w:p w:rsidR="00695556" w:rsidRDefault="00695556" w:rsidP="00695556">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התובעת לא זימנה את </w:t>
      </w:r>
      <w:proofErr w:type="spellStart"/>
      <w:r>
        <w:rPr>
          <w:rFonts w:ascii="David" w:hAnsi="David" w:cs="David"/>
          <w:sz w:val="24"/>
          <w:szCs w:val="24"/>
          <w:rtl/>
        </w:rPr>
        <w:t>העו"ס</w:t>
      </w:r>
      <w:proofErr w:type="spellEnd"/>
      <w:r>
        <w:rPr>
          <w:rFonts w:ascii="David" w:hAnsi="David" w:cs="David"/>
          <w:sz w:val="24"/>
          <w:szCs w:val="24"/>
          <w:rtl/>
        </w:rPr>
        <w:t>, לא זימנה את המוכרים, לא הציגה קבלות וחשבוניות להוכחת עריכת שיפוצים בבית</w:t>
      </w:r>
      <w:r>
        <w:rPr>
          <w:rFonts w:ascii="David" w:hAnsi="David" w:cs="David"/>
          <w:b/>
          <w:bCs/>
          <w:sz w:val="24"/>
          <w:szCs w:val="24"/>
          <w:rtl/>
        </w:rPr>
        <w:t>:</w:t>
      </w:r>
    </w:p>
    <w:p w:rsidR="00695556" w:rsidRDefault="00695556" w:rsidP="00695556">
      <w:pPr>
        <w:pStyle w:val="ad"/>
        <w:jc w:val="both"/>
        <w:rPr>
          <w:rFonts w:ascii="David" w:hAnsi="David" w:cs="David"/>
          <w:b/>
          <w:bCs/>
          <w:sz w:val="24"/>
          <w:szCs w:val="24"/>
        </w:rPr>
      </w:pPr>
    </w:p>
    <w:p w:rsidR="00695556" w:rsidRDefault="00695556" w:rsidP="00695556">
      <w:pPr>
        <w:pStyle w:val="ad"/>
        <w:spacing w:line="360" w:lineRule="auto"/>
        <w:jc w:val="both"/>
        <w:rPr>
          <w:rFonts w:ascii="David" w:hAnsi="David" w:cs="David"/>
          <w:b/>
          <w:bCs/>
          <w:sz w:val="24"/>
          <w:szCs w:val="24"/>
          <w:rtl/>
        </w:rPr>
      </w:pPr>
      <w:r>
        <w:rPr>
          <w:rFonts w:ascii="David" w:hAnsi="David" w:cs="David"/>
          <w:b/>
          <w:bCs/>
          <w:sz w:val="24"/>
          <w:szCs w:val="24"/>
          <w:rtl/>
        </w:rPr>
        <w:t>" זה אצל בעלי.</w:t>
      </w:r>
    </w:p>
    <w:p w:rsidR="00695556" w:rsidRDefault="00695556" w:rsidP="00695556">
      <w:pPr>
        <w:pStyle w:val="ad"/>
        <w:spacing w:line="360" w:lineRule="auto"/>
        <w:jc w:val="both"/>
        <w:rPr>
          <w:rFonts w:ascii="David" w:hAnsi="David" w:cs="David"/>
          <w:sz w:val="24"/>
          <w:szCs w:val="24"/>
          <w:rtl/>
        </w:rPr>
      </w:pPr>
      <w:r>
        <w:rPr>
          <w:rFonts w:ascii="David" w:hAnsi="David" w:cs="David"/>
          <w:b/>
          <w:bCs/>
          <w:sz w:val="24"/>
          <w:szCs w:val="24"/>
          <w:rtl/>
        </w:rPr>
        <w:t>ש. תוכלי להראות בתדפיסי חשבון בנק ששילמת משהו עבור השיפוץ</w:t>
      </w:r>
      <w:r>
        <w:rPr>
          <w:rFonts w:ascii="David" w:hAnsi="David" w:cs="David"/>
          <w:b/>
          <w:bCs/>
          <w:sz w:val="24"/>
          <w:szCs w:val="24"/>
          <w:rtl/>
        </w:rPr>
        <w:br/>
        <w:t>ת. אנחנו בעל ואישה, בעלי שילם מתוך החשבון שלו. נהלנו חשבון כל אחד בנפרד, זה מה שהוא רצה</w:t>
      </w:r>
      <w:r>
        <w:rPr>
          <w:rFonts w:ascii="David" w:hAnsi="David" w:cs="David"/>
          <w:sz w:val="24"/>
          <w:szCs w:val="24"/>
          <w:rtl/>
        </w:rPr>
        <w:t xml:space="preserve">" ( ר' פרו' מיום 10.10.21, עמ' 55, </w:t>
      </w:r>
      <w:proofErr w:type="spellStart"/>
      <w:r>
        <w:rPr>
          <w:rFonts w:ascii="David" w:hAnsi="David" w:cs="David"/>
          <w:sz w:val="24"/>
          <w:szCs w:val="24"/>
          <w:rtl/>
        </w:rPr>
        <w:t>שו</w:t>
      </w:r>
      <w:proofErr w:type="spellEnd"/>
      <w:r>
        <w:rPr>
          <w:rFonts w:ascii="David" w:hAnsi="David" w:cs="David"/>
          <w:sz w:val="24"/>
          <w:szCs w:val="24"/>
          <w:rtl/>
        </w:rPr>
        <w:t>' 24-27).</w:t>
      </w:r>
    </w:p>
    <w:p w:rsidR="00695556" w:rsidRDefault="00695556" w:rsidP="00695556">
      <w:pPr>
        <w:pStyle w:val="ad"/>
        <w:spacing w:line="360" w:lineRule="auto"/>
        <w:jc w:val="both"/>
        <w:rPr>
          <w:rFonts w:ascii="David" w:hAnsi="David" w:cs="David"/>
          <w:sz w:val="24"/>
          <w:szCs w:val="24"/>
          <w:rtl/>
        </w:rPr>
      </w:pPr>
      <w:r>
        <w:rPr>
          <w:rFonts w:ascii="David" w:hAnsi="David" w:cs="David"/>
          <w:sz w:val="24"/>
          <w:szCs w:val="24"/>
          <w:rtl/>
        </w:rPr>
        <w:br/>
        <w:t xml:space="preserve"> למעט טענתה על רכישת הדירה מכספים משותפים שלא הוכחו, אלא הוכח ההיפך, כי בעת הרלוונטית לא היו לצדדים משכורות חודשיות, לא סתרה את שטענה בצו ההגנה.</w:t>
      </w:r>
    </w:p>
    <w:p w:rsidR="00695556" w:rsidRDefault="00695556" w:rsidP="00695556">
      <w:pPr>
        <w:pStyle w:val="ad"/>
        <w:spacing w:line="360" w:lineRule="auto"/>
        <w:jc w:val="both"/>
        <w:rPr>
          <w:rFonts w:ascii="David" w:hAnsi="David" w:cs="David"/>
          <w:sz w:val="24"/>
          <w:szCs w:val="24"/>
          <w:rtl/>
        </w:rPr>
      </w:pPr>
    </w:p>
    <w:p w:rsidR="00695556" w:rsidRDefault="00695556" w:rsidP="00695556">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בחקירתה אישרה כי לא ידעה דבר וחצי דבר על עסקת רכישתה של דירה הראשונה, שלא לומר כי לא השקיעה ברכישתה אף לא אגורה אחת: </w:t>
      </w:r>
    </w:p>
    <w:p w:rsidR="00695556" w:rsidRDefault="00695556" w:rsidP="00947AA8">
      <w:pPr>
        <w:pStyle w:val="ad"/>
        <w:spacing w:line="360" w:lineRule="auto"/>
        <w:rPr>
          <w:rFonts w:ascii="David" w:hAnsi="David" w:cs="David"/>
          <w:sz w:val="24"/>
          <w:szCs w:val="24"/>
        </w:rPr>
      </w:pPr>
      <w:r>
        <w:rPr>
          <w:rFonts w:ascii="David" w:hAnsi="David" w:cs="David"/>
          <w:sz w:val="24"/>
          <w:szCs w:val="24"/>
          <w:rtl/>
        </w:rPr>
        <w:br/>
      </w:r>
      <w:r>
        <w:rPr>
          <w:rFonts w:ascii="David" w:hAnsi="David" w:cs="David"/>
          <w:b/>
          <w:bCs/>
          <w:sz w:val="24"/>
          <w:szCs w:val="24"/>
          <w:rtl/>
        </w:rPr>
        <w:t>ש. כרגע אמרת שמהחשבון שלך לא שלמת שקל אחד.</w:t>
      </w:r>
      <w:r>
        <w:rPr>
          <w:rFonts w:ascii="David" w:hAnsi="David" w:cs="David"/>
          <w:b/>
          <w:bCs/>
          <w:sz w:val="24"/>
          <w:szCs w:val="24"/>
          <w:rtl/>
        </w:rPr>
        <w:br/>
        <w:t xml:space="preserve">ת. שילמתי על דברים אחרים. על הדירה לא שילמתי מתוך חשבון שלי, </w:t>
      </w:r>
      <w:r w:rsidR="00947AA8">
        <w:rPr>
          <w:rFonts w:ascii="David" w:hAnsi="David" w:cs="David" w:hint="cs"/>
          <w:b/>
          <w:bCs/>
          <w:sz w:val="24"/>
          <w:szCs w:val="24"/>
          <w:rtl/>
        </w:rPr>
        <w:t>...</w:t>
      </w:r>
      <w:r>
        <w:rPr>
          <w:rFonts w:ascii="David" w:hAnsi="David" w:cs="David"/>
          <w:b/>
          <w:bCs/>
          <w:sz w:val="24"/>
          <w:szCs w:val="24"/>
          <w:rtl/>
        </w:rPr>
        <w:t xml:space="preserve"> שילם...</w:t>
      </w:r>
      <w:r>
        <w:rPr>
          <w:rFonts w:ascii="David" w:hAnsi="David" w:cs="David"/>
          <w:b/>
          <w:bCs/>
          <w:sz w:val="24"/>
          <w:szCs w:val="24"/>
          <w:rtl/>
        </w:rPr>
        <w:br/>
        <w:t>ש. אז ז"א שכספים מהחשבון בנק שלו לא יצאו לצורך רכישת הדירה, נכון?</w:t>
      </w:r>
      <w:r>
        <w:rPr>
          <w:rFonts w:ascii="David" w:hAnsi="David" w:cs="David"/>
          <w:b/>
          <w:bCs/>
          <w:sz w:val="24"/>
          <w:szCs w:val="24"/>
          <w:rtl/>
        </w:rPr>
        <w:br/>
        <w:t>ת. אמרתי שלא עסקתי בכל ענין רכישת הדירה ואני לא יודעת.</w:t>
      </w:r>
      <w:r>
        <w:rPr>
          <w:rFonts w:ascii="David" w:hAnsi="David" w:cs="David"/>
          <w:b/>
          <w:bCs/>
          <w:sz w:val="24"/>
          <w:szCs w:val="24"/>
          <w:rtl/>
        </w:rPr>
        <w:br/>
        <w:t>ש. אני רוצה להבין, ב- 2006 כשנקנתה הדירה לא ידעת שום דבר, לא מאלה מקורות נקנתה הדירה, לא על שם מי נרשמה הדירה?</w:t>
      </w:r>
      <w:r>
        <w:rPr>
          <w:rFonts w:ascii="David" w:hAnsi="David" w:cs="David"/>
          <w:b/>
          <w:bCs/>
          <w:sz w:val="24"/>
          <w:szCs w:val="24"/>
          <w:rtl/>
        </w:rPr>
        <w:br/>
        <w:t>ת. נכון.</w:t>
      </w:r>
      <w:r>
        <w:rPr>
          <w:rFonts w:ascii="David" w:hAnsi="David" w:cs="David"/>
          <w:b/>
          <w:bCs/>
          <w:sz w:val="24"/>
          <w:szCs w:val="24"/>
          <w:rtl/>
        </w:rPr>
        <w:br/>
        <w:t xml:space="preserve">ש. אני מבין שגם לא התעניינת אצל עו"ד, לא היית בקשר עם הקונים לגבי ביצוע </w:t>
      </w:r>
      <w:r>
        <w:rPr>
          <w:rFonts w:ascii="David" w:hAnsi="David" w:cs="David"/>
          <w:b/>
          <w:bCs/>
          <w:sz w:val="24"/>
          <w:szCs w:val="24"/>
          <w:rtl/>
        </w:rPr>
        <w:lastRenderedPageBreak/>
        <w:t>תשלומים?</w:t>
      </w:r>
      <w:r>
        <w:rPr>
          <w:rFonts w:ascii="David" w:hAnsi="David" w:cs="David"/>
          <w:b/>
          <w:bCs/>
          <w:sz w:val="24"/>
          <w:szCs w:val="24"/>
          <w:rtl/>
        </w:rPr>
        <w:br/>
        <w:t>ת. הייתי עם תינוק בבית. לא חשבתי ששני אנשים צריכים להתעסק באותו דבר. אני הייתי אחראית על דבר אחד והוא על דבר אחר</w:t>
      </w:r>
      <w:r>
        <w:rPr>
          <w:rFonts w:ascii="David" w:hAnsi="David" w:cs="David"/>
          <w:sz w:val="24"/>
          <w:szCs w:val="24"/>
          <w:rtl/>
        </w:rPr>
        <w:t xml:space="preserve"> ( ר' פרו' מיום 10.10.21, עמ' 64, </w:t>
      </w:r>
      <w:proofErr w:type="spellStart"/>
      <w:r>
        <w:rPr>
          <w:rFonts w:ascii="David" w:hAnsi="David" w:cs="David"/>
          <w:sz w:val="24"/>
          <w:szCs w:val="24"/>
          <w:rtl/>
        </w:rPr>
        <w:t>שו</w:t>
      </w:r>
      <w:proofErr w:type="spellEnd"/>
      <w:r>
        <w:rPr>
          <w:rFonts w:ascii="David" w:hAnsi="David" w:cs="David"/>
          <w:sz w:val="24"/>
          <w:szCs w:val="24"/>
          <w:rtl/>
        </w:rPr>
        <w:t>' 3-18).</w:t>
      </w:r>
    </w:p>
    <w:p w:rsidR="00695556" w:rsidRDefault="00695556" w:rsidP="00695556">
      <w:pPr>
        <w:pStyle w:val="ad"/>
        <w:spacing w:line="360" w:lineRule="auto"/>
        <w:rPr>
          <w:rFonts w:ascii="David" w:hAnsi="David" w:cs="David"/>
          <w:sz w:val="24"/>
          <w:szCs w:val="24"/>
          <w:rtl/>
        </w:rPr>
      </w:pPr>
    </w:p>
    <w:p w:rsidR="00695556" w:rsidRDefault="00695556" w:rsidP="00695556">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ערה אני לשינוי בגרסת אמו של הנתבע בין חקירתה לבין כתבי בי-דין שהגישה מטעמה באשר לעזרה ברכישת הדירה הראשונה. בחקירתה טענה כי נעזרו היא ובעלה בכספים שנתן להם אביו של בעלה לצורך קניית הדירה ( ר' פרו' מיום 18.4.21, עמ' 17, </w:t>
      </w:r>
      <w:proofErr w:type="spellStart"/>
      <w:r>
        <w:rPr>
          <w:rFonts w:ascii="David" w:hAnsi="David" w:cs="David"/>
          <w:sz w:val="24"/>
          <w:szCs w:val="24"/>
          <w:rtl/>
        </w:rPr>
        <w:t>שו</w:t>
      </w:r>
      <w:proofErr w:type="spellEnd"/>
      <w:r>
        <w:rPr>
          <w:rFonts w:ascii="David" w:hAnsi="David" w:cs="David"/>
          <w:sz w:val="24"/>
          <w:szCs w:val="24"/>
          <w:rtl/>
        </w:rPr>
        <w:t xml:space="preserve">' 21) עובדה שלא צוינה בכתבי בי-דין מטעמה. גם אם נכון הדבר אין להקיש מכך, כפי ניסיונה של התובעת בסיכומיה להראות כי להורים לא </w:t>
      </w:r>
      <w:proofErr w:type="spellStart"/>
      <w:r>
        <w:rPr>
          <w:rFonts w:ascii="David" w:hAnsi="David" w:cs="David"/>
          <w:sz w:val="24"/>
          <w:szCs w:val="24"/>
          <w:rtl/>
        </w:rPr>
        <w:t>היתה</w:t>
      </w:r>
      <w:proofErr w:type="spellEnd"/>
      <w:r>
        <w:rPr>
          <w:rFonts w:ascii="David" w:hAnsi="David" w:cs="David"/>
          <w:sz w:val="24"/>
          <w:szCs w:val="24"/>
          <w:rtl/>
        </w:rPr>
        <w:t xml:space="preserve"> היכולת לרכוש את הדירה ללא עזרת הנתבע וכי הדירה נרכשה מכספי הנתבע ולא כטענת האם.</w:t>
      </w:r>
    </w:p>
    <w:p w:rsidR="00695556" w:rsidRDefault="00695556" w:rsidP="00695556">
      <w:pPr>
        <w:pStyle w:val="ad"/>
        <w:spacing w:line="360" w:lineRule="auto"/>
        <w:jc w:val="both"/>
        <w:rPr>
          <w:rFonts w:ascii="David" w:hAnsi="David" w:cs="David"/>
          <w:sz w:val="24"/>
          <w:szCs w:val="24"/>
        </w:rPr>
      </w:pPr>
    </w:p>
    <w:p w:rsidR="00695556" w:rsidRDefault="00695556" w:rsidP="00695556">
      <w:pPr>
        <w:pStyle w:val="ad"/>
        <w:numPr>
          <w:ilvl w:val="0"/>
          <w:numId w:val="1"/>
        </w:numPr>
        <w:spacing w:line="360" w:lineRule="auto"/>
        <w:jc w:val="both"/>
        <w:rPr>
          <w:rFonts w:ascii="David" w:hAnsi="David" w:cs="David"/>
          <w:sz w:val="24"/>
          <w:szCs w:val="24"/>
        </w:rPr>
      </w:pPr>
      <w:r>
        <w:rPr>
          <w:rFonts w:ascii="David" w:hAnsi="David" w:cs="David"/>
          <w:sz w:val="24"/>
          <w:szCs w:val="24"/>
          <w:rtl/>
        </w:rPr>
        <w:t>אני מוצאת לדחות ניסיון זה של התובעת בסיכומיה. גם אם אכן נעזרו הורי הנתבעת בסבו של הנתבע, יש לקבוע כי על פי הראיות שהוגשו לבית המשפט ולא נסתרו ע"י התובעת גובה משכורתם והכנסתם החודשית של הצדדים (התובעת והנתבע) בשנים 2005-2006 לא אפשרה להם רכישת דירה.</w:t>
      </w:r>
    </w:p>
    <w:p w:rsidR="00695556" w:rsidRDefault="00695556" w:rsidP="00695556">
      <w:pPr>
        <w:pStyle w:val="ad"/>
        <w:jc w:val="both"/>
        <w:rPr>
          <w:rFonts w:ascii="David" w:hAnsi="David" w:cs="David"/>
          <w:sz w:val="24"/>
          <w:szCs w:val="24"/>
        </w:rPr>
      </w:pPr>
    </w:p>
    <w:p w:rsidR="00695556" w:rsidRDefault="00695556" w:rsidP="00695556">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מכל הטעמים לעיל אני מקבלת את גרסת הנתבע והוריו (בתביעה לסעד הצהרתי שהגישו) ויש לקבוע כי הדירה הראשונה נרכשה ביוזמת ובמימון הורי הנתבע והם נרשמו בעליה של הדירה בידיעת התובעת. עמדה לתובעת האפשרות משך 9 שנים בהם התגוררו הצדדים בדירה הראשונה לשנות את הרישום או לפנות לבית המשפט בבקשה להכריז עליה בעלים של הדירה בשותפות עם הנתבע. זאת לא עשתה ולא בכדי. </w:t>
      </w:r>
    </w:p>
    <w:p w:rsidR="00695556" w:rsidRDefault="00695556" w:rsidP="00695556">
      <w:pPr>
        <w:pStyle w:val="ad"/>
        <w:spacing w:line="360" w:lineRule="auto"/>
        <w:jc w:val="both"/>
        <w:rPr>
          <w:rFonts w:ascii="David" w:hAnsi="David" w:cs="David"/>
          <w:sz w:val="24"/>
          <w:szCs w:val="24"/>
          <w:rtl/>
        </w:rPr>
      </w:pPr>
    </w:p>
    <w:p w:rsidR="00695556" w:rsidRDefault="00695556" w:rsidP="00695556">
      <w:pPr>
        <w:spacing w:line="360" w:lineRule="auto"/>
        <w:jc w:val="both"/>
        <w:rPr>
          <w:rFonts w:ascii="David" w:hAnsi="David"/>
          <w:u w:val="single"/>
          <w:rtl/>
        </w:rPr>
      </w:pPr>
      <w:r>
        <w:rPr>
          <w:rFonts w:ascii="David" w:hAnsi="David"/>
          <w:rtl/>
        </w:rPr>
        <w:t xml:space="preserve">              </w:t>
      </w:r>
      <w:r>
        <w:rPr>
          <w:rFonts w:ascii="David" w:hAnsi="David"/>
          <w:u w:val="single"/>
          <w:rtl/>
        </w:rPr>
        <w:t>תשלומי המשכנתא</w:t>
      </w:r>
    </w:p>
    <w:p w:rsidR="00220329" w:rsidRDefault="00220329" w:rsidP="00695556">
      <w:pPr>
        <w:spacing w:line="360" w:lineRule="auto"/>
        <w:jc w:val="both"/>
        <w:rPr>
          <w:rFonts w:ascii="David" w:hAnsi="David"/>
          <w:u w:val="single"/>
        </w:rPr>
      </w:pPr>
    </w:p>
    <w:p w:rsidR="00695556" w:rsidRDefault="00695556" w:rsidP="00695556">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ביום 27.3.06 רכשו הורי הנתבע את הדירה הראשונה., בתמורה לסך 137,000$ ארה"ב, אשר </w:t>
      </w:r>
      <w:proofErr w:type="spellStart"/>
      <w:r>
        <w:rPr>
          <w:rFonts w:ascii="David" w:hAnsi="David" w:cs="David"/>
          <w:sz w:val="24"/>
          <w:szCs w:val="24"/>
          <w:rtl/>
        </w:rPr>
        <w:t>שוויים</w:t>
      </w:r>
      <w:proofErr w:type="spellEnd"/>
      <w:r>
        <w:rPr>
          <w:rFonts w:ascii="David" w:hAnsi="David" w:cs="David"/>
          <w:sz w:val="24"/>
          <w:szCs w:val="24"/>
          <w:rtl/>
        </w:rPr>
        <w:t xml:space="preserve"> נכון למועד רכישת הדירה עמד על סך של כ- 641,845 ₪ ( לפי שער דולר 4.685) ( סע' 6 לתצהיר ההורים מיום 18.8.20).</w:t>
      </w:r>
    </w:p>
    <w:p w:rsidR="00695556" w:rsidRDefault="00695556" w:rsidP="00695556">
      <w:pPr>
        <w:pStyle w:val="ad"/>
        <w:spacing w:line="360" w:lineRule="auto"/>
        <w:jc w:val="both"/>
        <w:rPr>
          <w:rFonts w:ascii="David" w:hAnsi="David" w:cs="David"/>
          <w:sz w:val="24"/>
          <w:szCs w:val="24"/>
        </w:rPr>
      </w:pPr>
    </w:p>
    <w:p w:rsidR="00695556" w:rsidRDefault="00695556" w:rsidP="00695556">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לצורך רכישת הדירה נטלו ההורים משכנתא בגובה של 380,000 מבנק הפועלים ביום 29.5.06 לתקופה של עד חודש ספט' 2014. </w:t>
      </w:r>
    </w:p>
    <w:p w:rsidR="00695556" w:rsidRDefault="00695556" w:rsidP="00695556">
      <w:pPr>
        <w:pStyle w:val="ad"/>
        <w:spacing w:line="360" w:lineRule="auto"/>
        <w:jc w:val="both"/>
        <w:rPr>
          <w:rFonts w:ascii="David" w:hAnsi="David" w:cs="David"/>
          <w:sz w:val="24"/>
          <w:szCs w:val="24"/>
        </w:rPr>
      </w:pPr>
    </w:p>
    <w:p w:rsidR="00695556" w:rsidRDefault="00695556" w:rsidP="00947AA8">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ביום 1.3.11 קיבלו ההורים הודעה מבנק הפועלים על סילוק המשכנתא, מס' </w:t>
      </w:r>
      <w:r w:rsidR="00947AA8">
        <w:rPr>
          <w:rFonts w:ascii="David" w:hAnsi="David" w:cs="David" w:hint="cs"/>
          <w:sz w:val="24"/>
          <w:szCs w:val="24"/>
          <w:rtl/>
        </w:rPr>
        <w:t>.....</w:t>
      </w:r>
      <w:r w:rsidR="00947AA8">
        <w:rPr>
          <w:rFonts w:ascii="David" w:hAnsi="David" w:cs="David"/>
          <w:sz w:val="24"/>
          <w:szCs w:val="24"/>
          <w:rtl/>
        </w:rPr>
        <w:br/>
      </w:r>
      <w:r>
        <w:rPr>
          <w:rFonts w:ascii="David" w:hAnsi="David" w:cs="David"/>
          <w:sz w:val="24"/>
          <w:szCs w:val="24"/>
          <w:rtl/>
        </w:rPr>
        <w:t xml:space="preserve"> ( נספח ה' לתצהיר ההורים מיום 18.8.20).</w:t>
      </w:r>
    </w:p>
    <w:p w:rsidR="00695556" w:rsidRDefault="00695556" w:rsidP="00695556">
      <w:pPr>
        <w:pStyle w:val="ad"/>
        <w:jc w:val="both"/>
        <w:rPr>
          <w:rFonts w:ascii="David" w:hAnsi="David" w:cs="David"/>
          <w:sz w:val="24"/>
          <w:szCs w:val="24"/>
        </w:rPr>
      </w:pPr>
    </w:p>
    <w:p w:rsidR="00695556" w:rsidRDefault="00695556" w:rsidP="00695556">
      <w:pPr>
        <w:pStyle w:val="ad"/>
        <w:spacing w:line="360" w:lineRule="auto"/>
        <w:rPr>
          <w:rFonts w:ascii="David" w:hAnsi="David" w:cs="David"/>
          <w:sz w:val="24"/>
          <w:szCs w:val="24"/>
          <w:rtl/>
        </w:rPr>
      </w:pPr>
      <w:r>
        <w:rPr>
          <w:rFonts w:ascii="David" w:hAnsi="David" w:cs="David"/>
          <w:sz w:val="24"/>
          <w:szCs w:val="24"/>
          <w:rtl/>
        </w:rPr>
        <w:t>לנספח ה' צרפו ההורים אישורים מבנק הפועלים על תשלומי פירעון מוקדם לסילוק המשכנתא כמפורטים להלן:</w:t>
      </w:r>
      <w:r>
        <w:rPr>
          <w:rFonts w:ascii="David" w:hAnsi="David" w:cs="David"/>
          <w:sz w:val="24"/>
          <w:szCs w:val="24"/>
          <w:rtl/>
        </w:rPr>
        <w:br/>
        <w:t>ביום 17.11.08  שולם סך  75,000 ₪.</w:t>
      </w:r>
      <w:r>
        <w:rPr>
          <w:rFonts w:ascii="David" w:hAnsi="David" w:cs="David"/>
          <w:sz w:val="24"/>
          <w:szCs w:val="24"/>
          <w:rtl/>
        </w:rPr>
        <w:br/>
        <w:t>ביום 18.12.08 שולם סך 25,000 ₪.</w:t>
      </w:r>
      <w:r>
        <w:rPr>
          <w:rFonts w:ascii="David" w:hAnsi="David" w:cs="David"/>
          <w:sz w:val="24"/>
          <w:szCs w:val="24"/>
          <w:rtl/>
        </w:rPr>
        <w:br/>
        <w:t xml:space="preserve">ביום 15.11.09 שולם סך 50,000 ₪. </w:t>
      </w:r>
    </w:p>
    <w:p w:rsidR="00695556" w:rsidRDefault="00695556" w:rsidP="00695556">
      <w:pPr>
        <w:pStyle w:val="ad"/>
        <w:spacing w:line="360" w:lineRule="auto"/>
        <w:rPr>
          <w:rFonts w:ascii="David" w:hAnsi="David" w:cs="David"/>
          <w:sz w:val="24"/>
          <w:szCs w:val="24"/>
          <w:rtl/>
        </w:rPr>
      </w:pPr>
      <w:r>
        <w:rPr>
          <w:rFonts w:ascii="David" w:hAnsi="David" w:cs="David"/>
          <w:sz w:val="24"/>
          <w:szCs w:val="24"/>
          <w:rtl/>
        </w:rPr>
        <w:t xml:space="preserve">ביום 10.11.10 שולם סך 100,000 ₪ - </w:t>
      </w:r>
      <w:r>
        <w:rPr>
          <w:rFonts w:ascii="David" w:hAnsi="David" w:cs="David"/>
          <w:sz w:val="24"/>
          <w:szCs w:val="24"/>
          <w:rtl/>
        </w:rPr>
        <w:br/>
      </w:r>
      <w:r>
        <w:rPr>
          <w:rFonts w:ascii="David" w:hAnsi="David" w:cs="David"/>
          <w:sz w:val="24"/>
          <w:szCs w:val="24"/>
          <w:u w:val="single"/>
          <w:rtl/>
        </w:rPr>
        <w:t>ביום 28.2.11 שולם סך 45,200 ₪.</w:t>
      </w:r>
      <w:r>
        <w:rPr>
          <w:rFonts w:ascii="David" w:hAnsi="David" w:cs="David"/>
          <w:sz w:val="24"/>
          <w:szCs w:val="24"/>
          <w:rtl/>
        </w:rPr>
        <w:t xml:space="preserve"> </w:t>
      </w:r>
      <w:r>
        <w:rPr>
          <w:rFonts w:ascii="David" w:hAnsi="David" w:cs="David"/>
          <w:sz w:val="24"/>
          <w:szCs w:val="24"/>
          <w:rtl/>
        </w:rPr>
        <w:br/>
        <w:t xml:space="preserve">סה"כ – 295,200 ₪. </w:t>
      </w:r>
    </w:p>
    <w:p w:rsidR="00695556" w:rsidRDefault="00695556" w:rsidP="00695556">
      <w:pPr>
        <w:pStyle w:val="ad"/>
        <w:spacing w:line="360" w:lineRule="auto"/>
        <w:jc w:val="both"/>
        <w:rPr>
          <w:rFonts w:ascii="David" w:hAnsi="David" w:cs="David"/>
          <w:sz w:val="24"/>
          <w:szCs w:val="24"/>
          <w:rtl/>
        </w:rPr>
      </w:pPr>
    </w:p>
    <w:p w:rsidR="00695556" w:rsidRDefault="00695556" w:rsidP="00695556">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בתצהירם אישרו ההורים כי סילקו את המשכנתא מוקדם יותר וזאת מחסכונות שצברו במשך השנים ובשלבים ( סע' 16). </w:t>
      </w:r>
    </w:p>
    <w:p w:rsidR="00695556" w:rsidRDefault="00695556" w:rsidP="00695556">
      <w:pPr>
        <w:pStyle w:val="ad"/>
        <w:spacing w:line="360" w:lineRule="auto"/>
        <w:jc w:val="both"/>
        <w:rPr>
          <w:rFonts w:ascii="David" w:hAnsi="David" w:cs="David"/>
          <w:sz w:val="24"/>
          <w:szCs w:val="24"/>
        </w:rPr>
      </w:pPr>
    </w:p>
    <w:p w:rsidR="00695556" w:rsidRDefault="00695556" w:rsidP="00695556">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מנגד, לטענת התובעת תשלומי המשכנתא, המפורטים לעיל, שולמו מכספים שהבריח הנתבע מחשבון הבנק על שמו והעביר להוריו. </w:t>
      </w:r>
    </w:p>
    <w:p w:rsidR="00695556" w:rsidRDefault="00695556" w:rsidP="00695556">
      <w:pPr>
        <w:pStyle w:val="ad"/>
        <w:jc w:val="both"/>
        <w:rPr>
          <w:rFonts w:ascii="David" w:hAnsi="David" w:cs="David"/>
          <w:sz w:val="24"/>
          <w:szCs w:val="24"/>
        </w:rPr>
      </w:pPr>
    </w:p>
    <w:p w:rsidR="00695556" w:rsidRDefault="00695556" w:rsidP="00695556">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טענת התובעת </w:t>
      </w:r>
      <w:proofErr w:type="spellStart"/>
      <w:r>
        <w:rPr>
          <w:rFonts w:ascii="David" w:hAnsi="David" w:cs="David"/>
          <w:sz w:val="24"/>
          <w:szCs w:val="24"/>
          <w:rtl/>
        </w:rPr>
        <w:t>בסע</w:t>
      </w:r>
      <w:proofErr w:type="spellEnd"/>
      <w:r>
        <w:rPr>
          <w:rFonts w:ascii="David" w:hAnsi="David" w:cs="David"/>
          <w:sz w:val="24"/>
          <w:szCs w:val="24"/>
          <w:rtl/>
        </w:rPr>
        <w:t xml:space="preserve">' 18 לסיכומיה כי הורי הנתבע השתכרו שניהם </w:t>
      </w:r>
      <w:r>
        <w:rPr>
          <w:rFonts w:ascii="David" w:hAnsi="David" w:cs="David"/>
          <w:b/>
          <w:bCs/>
          <w:sz w:val="24"/>
          <w:szCs w:val="24"/>
          <w:rtl/>
        </w:rPr>
        <w:t>כ- 10,000 ₪ בשיא לחודש</w:t>
      </w:r>
      <w:r>
        <w:rPr>
          <w:rFonts w:ascii="David" w:hAnsi="David" w:cs="David"/>
          <w:sz w:val="24"/>
          <w:szCs w:val="24"/>
          <w:rtl/>
        </w:rPr>
        <w:t xml:space="preserve"> מלמדת לכאורה כי לא יכלו לסלק את המשכנתא בכוחות עצמם ללא עזרת הנתבע.</w:t>
      </w:r>
    </w:p>
    <w:p w:rsidR="00695556" w:rsidRDefault="00695556" w:rsidP="00695556">
      <w:pPr>
        <w:pStyle w:val="ad"/>
        <w:jc w:val="both"/>
        <w:rPr>
          <w:rFonts w:ascii="David" w:hAnsi="David" w:cs="David"/>
          <w:sz w:val="24"/>
          <w:szCs w:val="24"/>
        </w:rPr>
      </w:pPr>
    </w:p>
    <w:p w:rsidR="00695556" w:rsidRDefault="00695556" w:rsidP="00695556">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 טרחתי וחישבתי את משכורתם החודשית של ההורים (הורי הנתבע) לשנים 2006-2010 , בהתאם לדפי החשבון שצורפו לתצהיר האם מיום 7.2.21  (הוגש ביום 15.5.21), ולהלן ממצאי חישובי:</w:t>
      </w:r>
    </w:p>
    <w:tbl>
      <w:tblPr>
        <w:tblStyle w:val="a9"/>
        <w:bidiVisual/>
        <w:tblW w:w="0" w:type="auto"/>
        <w:tblInd w:w="759" w:type="dxa"/>
        <w:tblLook w:val="04A0" w:firstRow="1" w:lastRow="0" w:firstColumn="1" w:lastColumn="0" w:noHBand="0" w:noVBand="1"/>
      </w:tblPr>
      <w:tblGrid>
        <w:gridCol w:w="3832"/>
      </w:tblGrid>
      <w:tr w:rsidR="00695556" w:rsidTr="00695556">
        <w:trPr>
          <w:trHeight w:val="461"/>
        </w:trPr>
        <w:tc>
          <w:tcPr>
            <w:tcW w:w="38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5556" w:rsidRDefault="00695556">
            <w:pPr>
              <w:jc w:val="both"/>
              <w:rPr>
                <w:rFonts w:ascii="David" w:hAnsi="David"/>
              </w:rPr>
            </w:pPr>
            <w:r>
              <w:rPr>
                <w:rFonts w:ascii="David" w:hAnsi="David"/>
                <w:rtl/>
              </w:rPr>
              <w:t xml:space="preserve">2006 – 6455 + 5439= 11,894 </w:t>
            </w:r>
          </w:p>
        </w:tc>
      </w:tr>
      <w:tr w:rsidR="00695556" w:rsidTr="00695556">
        <w:tc>
          <w:tcPr>
            <w:tcW w:w="38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5556" w:rsidRDefault="00695556">
            <w:pPr>
              <w:jc w:val="both"/>
              <w:rPr>
                <w:rFonts w:ascii="David" w:hAnsi="David"/>
                <w:rtl/>
              </w:rPr>
            </w:pPr>
            <w:r>
              <w:rPr>
                <w:rFonts w:ascii="David" w:hAnsi="David"/>
                <w:rtl/>
              </w:rPr>
              <w:t>2007 – 6535+ 4837 = 11,372</w:t>
            </w:r>
          </w:p>
        </w:tc>
      </w:tr>
      <w:tr w:rsidR="00695556" w:rsidTr="00695556">
        <w:tc>
          <w:tcPr>
            <w:tcW w:w="38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5556" w:rsidRDefault="00695556">
            <w:pPr>
              <w:jc w:val="both"/>
              <w:rPr>
                <w:rFonts w:ascii="David" w:hAnsi="David"/>
                <w:rtl/>
              </w:rPr>
            </w:pPr>
          </w:p>
        </w:tc>
      </w:tr>
      <w:tr w:rsidR="00695556" w:rsidTr="00695556">
        <w:tc>
          <w:tcPr>
            <w:tcW w:w="38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5556" w:rsidRDefault="00695556">
            <w:pPr>
              <w:jc w:val="both"/>
              <w:rPr>
                <w:rFonts w:ascii="David" w:hAnsi="David"/>
                <w:rtl/>
              </w:rPr>
            </w:pPr>
            <w:r>
              <w:rPr>
                <w:rFonts w:ascii="David" w:hAnsi="David"/>
                <w:rtl/>
              </w:rPr>
              <w:t>2008 – 6803 + 6362=13,165</w:t>
            </w:r>
          </w:p>
        </w:tc>
      </w:tr>
      <w:tr w:rsidR="00695556" w:rsidTr="00695556">
        <w:tc>
          <w:tcPr>
            <w:tcW w:w="38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5556" w:rsidRDefault="00695556">
            <w:pPr>
              <w:jc w:val="both"/>
              <w:rPr>
                <w:rFonts w:ascii="David" w:hAnsi="David"/>
                <w:rtl/>
              </w:rPr>
            </w:pPr>
          </w:p>
        </w:tc>
      </w:tr>
      <w:tr w:rsidR="00695556" w:rsidTr="00695556">
        <w:tc>
          <w:tcPr>
            <w:tcW w:w="38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5556" w:rsidRDefault="00695556">
            <w:pPr>
              <w:jc w:val="both"/>
              <w:rPr>
                <w:rFonts w:ascii="David" w:hAnsi="David"/>
                <w:rtl/>
              </w:rPr>
            </w:pPr>
            <w:r>
              <w:rPr>
                <w:rFonts w:ascii="David" w:hAnsi="David"/>
                <w:rtl/>
              </w:rPr>
              <w:t>2009 – 6810 + 5417=12,227</w:t>
            </w:r>
          </w:p>
        </w:tc>
      </w:tr>
      <w:tr w:rsidR="00695556" w:rsidTr="00695556">
        <w:tc>
          <w:tcPr>
            <w:tcW w:w="38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5556" w:rsidRDefault="00695556">
            <w:pPr>
              <w:jc w:val="both"/>
              <w:rPr>
                <w:rFonts w:ascii="David" w:hAnsi="David"/>
                <w:rtl/>
              </w:rPr>
            </w:pPr>
          </w:p>
        </w:tc>
      </w:tr>
      <w:tr w:rsidR="00695556" w:rsidTr="00695556">
        <w:tc>
          <w:tcPr>
            <w:tcW w:w="38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5556" w:rsidRDefault="00695556" w:rsidP="008934FE">
            <w:pPr>
              <w:pStyle w:val="ad"/>
              <w:numPr>
                <w:ilvl w:val="0"/>
                <w:numId w:val="2"/>
              </w:numPr>
              <w:spacing w:after="0" w:line="240" w:lineRule="auto"/>
              <w:jc w:val="both"/>
              <w:rPr>
                <w:rFonts w:ascii="David" w:hAnsi="David" w:cs="David"/>
                <w:sz w:val="24"/>
                <w:szCs w:val="24"/>
                <w:rtl/>
              </w:rPr>
            </w:pPr>
            <w:r>
              <w:rPr>
                <w:rFonts w:ascii="David" w:hAnsi="David" w:cs="David"/>
                <w:sz w:val="24"/>
                <w:szCs w:val="24"/>
                <w:rtl/>
              </w:rPr>
              <w:t>– 6286 +  4,445 =10,731</w:t>
            </w:r>
          </w:p>
        </w:tc>
      </w:tr>
    </w:tbl>
    <w:p w:rsidR="00695556" w:rsidRDefault="00695556" w:rsidP="00695556">
      <w:pPr>
        <w:pStyle w:val="ad"/>
        <w:spacing w:line="360" w:lineRule="auto"/>
        <w:jc w:val="both"/>
        <w:rPr>
          <w:rFonts w:ascii="David" w:hAnsi="David" w:cs="David"/>
          <w:sz w:val="24"/>
          <w:szCs w:val="24"/>
          <w:rtl/>
        </w:rPr>
      </w:pPr>
    </w:p>
    <w:p w:rsidR="00695556" w:rsidRDefault="00695556" w:rsidP="00695556">
      <w:pPr>
        <w:pStyle w:val="ad"/>
        <w:spacing w:line="360" w:lineRule="auto"/>
        <w:jc w:val="both"/>
        <w:rPr>
          <w:rFonts w:ascii="David" w:hAnsi="David" w:cs="David"/>
          <w:sz w:val="24"/>
          <w:szCs w:val="24"/>
          <w:rtl/>
        </w:rPr>
      </w:pPr>
      <w:r>
        <w:rPr>
          <w:rFonts w:ascii="David" w:hAnsi="David" w:cs="David"/>
          <w:sz w:val="24"/>
          <w:szCs w:val="24"/>
          <w:rtl/>
        </w:rPr>
        <w:t xml:space="preserve">הטבלה מציינת לפי שנים את הכנסתה החודשית הממוצעת של האם ואת הכנסתו החודשית הממוצעת של האב, בהתאמה .  חיבור המשכורות הממוצעות יחד  מלמד כי באותן השנים , הכנסתם החודשית של ההורים עמדה על כ- 11,500 ₪ לחודש. </w:t>
      </w:r>
    </w:p>
    <w:p w:rsidR="00695556" w:rsidRDefault="00695556" w:rsidP="00695556">
      <w:pPr>
        <w:pStyle w:val="ad"/>
        <w:spacing w:line="360" w:lineRule="auto"/>
        <w:jc w:val="both"/>
        <w:rPr>
          <w:rFonts w:ascii="David" w:hAnsi="David" w:cs="David"/>
          <w:sz w:val="24"/>
          <w:szCs w:val="24"/>
          <w:rtl/>
        </w:rPr>
      </w:pPr>
    </w:p>
    <w:p w:rsidR="00695556" w:rsidRDefault="00695556" w:rsidP="00695556">
      <w:pPr>
        <w:pStyle w:val="ad"/>
        <w:numPr>
          <w:ilvl w:val="0"/>
          <w:numId w:val="1"/>
        </w:numPr>
        <w:spacing w:line="360" w:lineRule="auto"/>
        <w:jc w:val="both"/>
        <w:rPr>
          <w:rFonts w:ascii="David" w:hAnsi="David" w:cs="David"/>
          <w:sz w:val="24"/>
          <w:szCs w:val="24"/>
        </w:rPr>
      </w:pPr>
      <w:r>
        <w:rPr>
          <w:rFonts w:ascii="David" w:hAnsi="David" w:cs="David"/>
          <w:sz w:val="24"/>
          <w:szCs w:val="24"/>
          <w:rtl/>
        </w:rPr>
        <w:t>לא מצאתי לערער על טענת ההורים כי סילקו את המשכנתא קודם לתום תקופתה מחסכונות שחסכו.</w:t>
      </w:r>
    </w:p>
    <w:p w:rsidR="00695556" w:rsidRDefault="00695556" w:rsidP="00695556">
      <w:pPr>
        <w:pStyle w:val="ad"/>
        <w:spacing w:line="360" w:lineRule="auto"/>
        <w:jc w:val="both"/>
        <w:rPr>
          <w:rFonts w:ascii="David" w:hAnsi="David" w:cs="David"/>
          <w:sz w:val="24"/>
          <w:szCs w:val="24"/>
        </w:rPr>
      </w:pPr>
    </w:p>
    <w:p w:rsidR="00695556" w:rsidRDefault="00695556" w:rsidP="00695556">
      <w:pPr>
        <w:pStyle w:val="ad"/>
        <w:numPr>
          <w:ilvl w:val="0"/>
          <w:numId w:val="1"/>
        </w:numPr>
        <w:spacing w:line="360" w:lineRule="auto"/>
        <w:jc w:val="both"/>
        <w:rPr>
          <w:rFonts w:ascii="David" w:hAnsi="David" w:cs="David"/>
          <w:sz w:val="24"/>
          <w:szCs w:val="24"/>
        </w:rPr>
      </w:pPr>
      <w:r>
        <w:rPr>
          <w:rFonts w:ascii="David" w:hAnsi="David" w:cs="David"/>
          <w:sz w:val="24"/>
          <w:szCs w:val="24"/>
          <w:rtl/>
        </w:rPr>
        <w:t>לשיטת התובעת אכן לא נטלו משכנתא מחששו של הנתבע כי הדבר יפגע בקצבתו החודשית מהמלל ואולם הנתבע שילם מידי חודש את המשכנתא באמצעות כספים שהעביר להוריו, ואילו היא השתתפה ברכישת הדירה באמצעות פריטי ריהוט וחשמל שהביאה לדירה ובכך נחסכו כספים לצורך רכישתם:</w:t>
      </w:r>
    </w:p>
    <w:p w:rsidR="00695556" w:rsidRDefault="00695556" w:rsidP="00695556">
      <w:pPr>
        <w:pStyle w:val="ad"/>
        <w:jc w:val="both"/>
        <w:rPr>
          <w:rFonts w:ascii="David" w:hAnsi="David" w:cs="David"/>
          <w:sz w:val="24"/>
          <w:szCs w:val="24"/>
        </w:rPr>
      </w:pPr>
    </w:p>
    <w:p w:rsidR="00695556" w:rsidRDefault="00695556" w:rsidP="00AB0D3A">
      <w:pPr>
        <w:pStyle w:val="ad"/>
        <w:spacing w:line="360" w:lineRule="auto"/>
        <w:rPr>
          <w:rFonts w:ascii="David" w:hAnsi="David" w:cs="David"/>
          <w:sz w:val="24"/>
          <w:szCs w:val="24"/>
          <w:rtl/>
        </w:rPr>
      </w:pPr>
      <w:r>
        <w:rPr>
          <w:rFonts w:ascii="David" w:hAnsi="David" w:cs="David"/>
          <w:b/>
          <w:bCs/>
          <w:sz w:val="24"/>
          <w:szCs w:val="24"/>
          <w:rtl/>
        </w:rPr>
        <w:t xml:space="preserve">" כשהתחתנו בעלי נכנס לדירה , היה לי </w:t>
      </w:r>
      <w:proofErr w:type="spellStart"/>
      <w:r>
        <w:rPr>
          <w:rFonts w:ascii="David" w:hAnsi="David" w:cs="David"/>
          <w:b/>
          <w:bCs/>
          <w:sz w:val="24"/>
          <w:szCs w:val="24"/>
          <w:rtl/>
        </w:rPr>
        <w:t>הכל</w:t>
      </w:r>
      <w:proofErr w:type="spellEnd"/>
      <w:r>
        <w:rPr>
          <w:rFonts w:ascii="David" w:hAnsi="David" w:cs="David"/>
          <w:b/>
          <w:bCs/>
          <w:sz w:val="24"/>
          <w:szCs w:val="24"/>
          <w:rtl/>
        </w:rPr>
        <w:t xml:space="preserve"> , כל מוצרי החשמל, מצעים, כלי מטבח, </w:t>
      </w:r>
      <w:proofErr w:type="spellStart"/>
      <w:r>
        <w:rPr>
          <w:rFonts w:ascii="David" w:hAnsi="David" w:cs="David"/>
          <w:b/>
          <w:bCs/>
          <w:sz w:val="24"/>
          <w:szCs w:val="24"/>
          <w:rtl/>
        </w:rPr>
        <w:t>אמא</w:t>
      </w:r>
      <w:proofErr w:type="spellEnd"/>
      <w:r>
        <w:rPr>
          <w:rFonts w:ascii="David" w:hAnsi="David" w:cs="David"/>
          <w:b/>
          <w:bCs/>
          <w:sz w:val="24"/>
          <w:szCs w:val="24"/>
          <w:rtl/>
        </w:rPr>
        <w:t xml:space="preserve"> שלי קנתה טלוויזיה, חסכנו כסף, הכסף שהוא חסך הוא העביר </w:t>
      </w:r>
      <w:proofErr w:type="spellStart"/>
      <w:r>
        <w:rPr>
          <w:rFonts w:ascii="David" w:hAnsi="David" w:cs="David"/>
          <w:b/>
          <w:bCs/>
          <w:sz w:val="24"/>
          <w:szCs w:val="24"/>
          <w:rtl/>
        </w:rPr>
        <w:t>לאמא</w:t>
      </w:r>
      <w:proofErr w:type="spellEnd"/>
      <w:r>
        <w:rPr>
          <w:rFonts w:ascii="David" w:hAnsi="David" w:cs="David"/>
          <w:b/>
          <w:bCs/>
          <w:sz w:val="24"/>
          <w:szCs w:val="24"/>
          <w:rtl/>
        </w:rPr>
        <w:t xml:space="preserve"> שלו ...בזכות זה שהבאתי הרבה רכוש לנישואין אז חסכנו כסף, לא היינו צריכים להוציא כסף...</w:t>
      </w:r>
      <w:r>
        <w:rPr>
          <w:rFonts w:ascii="David" w:hAnsi="David" w:cs="David"/>
          <w:b/>
          <w:bCs/>
          <w:sz w:val="24"/>
          <w:szCs w:val="24"/>
          <w:rtl/>
        </w:rPr>
        <w:br/>
        <w:t>ש. כלי הבית מימנו את הדירה הראשונה?</w:t>
      </w:r>
      <w:r>
        <w:rPr>
          <w:rFonts w:ascii="David" w:hAnsi="David" w:cs="David"/>
          <w:b/>
          <w:bCs/>
          <w:sz w:val="24"/>
          <w:szCs w:val="24"/>
          <w:rtl/>
        </w:rPr>
        <w:br/>
        <w:t xml:space="preserve">ת. זה חסך </w:t>
      </w:r>
      <w:proofErr w:type="spellStart"/>
      <w:r>
        <w:rPr>
          <w:rFonts w:ascii="David" w:hAnsi="David" w:cs="David"/>
          <w:b/>
          <w:bCs/>
          <w:sz w:val="24"/>
          <w:szCs w:val="24"/>
          <w:rtl/>
        </w:rPr>
        <w:t>מאיתנו</w:t>
      </w:r>
      <w:proofErr w:type="spellEnd"/>
      <w:r>
        <w:rPr>
          <w:rFonts w:ascii="David" w:hAnsi="David" w:cs="David"/>
          <w:b/>
          <w:bCs/>
          <w:sz w:val="24"/>
          <w:szCs w:val="24"/>
          <w:rtl/>
        </w:rPr>
        <w:t xml:space="preserve"> רכישות.</w:t>
      </w:r>
      <w:r>
        <w:rPr>
          <w:rFonts w:ascii="David" w:hAnsi="David" w:cs="David"/>
          <w:b/>
          <w:bCs/>
          <w:sz w:val="24"/>
          <w:szCs w:val="24"/>
          <w:rtl/>
        </w:rPr>
        <w:br/>
        <w:t>ש. מאיפה היו לכם 640,000 ₪</w:t>
      </w:r>
      <w:r>
        <w:rPr>
          <w:rFonts w:ascii="David" w:hAnsi="David" w:cs="David"/>
          <w:b/>
          <w:bCs/>
          <w:sz w:val="24"/>
          <w:szCs w:val="24"/>
          <w:rtl/>
        </w:rPr>
        <w:br/>
        <w:t xml:space="preserve">ת. לא היה, הצלחנו לחסוך 150,000 ₪ שבעלי העביר </w:t>
      </w:r>
      <w:proofErr w:type="spellStart"/>
      <w:r>
        <w:rPr>
          <w:rFonts w:ascii="David" w:hAnsi="David" w:cs="David"/>
          <w:b/>
          <w:bCs/>
          <w:sz w:val="24"/>
          <w:szCs w:val="24"/>
          <w:rtl/>
        </w:rPr>
        <w:t>לאמא</w:t>
      </w:r>
      <w:proofErr w:type="spellEnd"/>
      <w:r>
        <w:rPr>
          <w:rFonts w:ascii="David" w:hAnsi="David" w:cs="David"/>
          <w:b/>
          <w:bCs/>
          <w:sz w:val="24"/>
          <w:szCs w:val="24"/>
          <w:rtl/>
        </w:rPr>
        <w:t xml:space="preserve"> שלו ובנוסף </w:t>
      </w:r>
      <w:proofErr w:type="spellStart"/>
      <w:r>
        <w:rPr>
          <w:rFonts w:ascii="David" w:hAnsi="David" w:cs="David"/>
          <w:b/>
          <w:bCs/>
          <w:sz w:val="24"/>
          <w:szCs w:val="24"/>
          <w:rtl/>
        </w:rPr>
        <w:t>היתה</w:t>
      </w:r>
      <w:proofErr w:type="spellEnd"/>
      <w:r>
        <w:rPr>
          <w:rFonts w:ascii="David" w:hAnsi="David" w:cs="David"/>
          <w:b/>
          <w:bCs/>
          <w:sz w:val="24"/>
          <w:szCs w:val="24"/>
          <w:rtl/>
        </w:rPr>
        <w:t xml:space="preserve"> המשכנתא</w:t>
      </w:r>
      <w:r>
        <w:rPr>
          <w:rFonts w:ascii="David" w:hAnsi="David" w:cs="David"/>
          <w:sz w:val="24"/>
          <w:szCs w:val="24"/>
          <w:rtl/>
        </w:rPr>
        <w:t xml:space="preserve"> .</w:t>
      </w:r>
      <w:r>
        <w:rPr>
          <w:rFonts w:ascii="David" w:hAnsi="David" w:cs="David"/>
          <w:sz w:val="24"/>
          <w:szCs w:val="24"/>
          <w:rtl/>
        </w:rPr>
        <w:br/>
      </w:r>
      <w:r>
        <w:rPr>
          <w:rFonts w:ascii="David" w:hAnsi="David" w:cs="David"/>
          <w:b/>
          <w:bCs/>
          <w:sz w:val="24"/>
          <w:szCs w:val="24"/>
          <w:rtl/>
        </w:rPr>
        <w:t xml:space="preserve">ש. יש מסמכים שמראים שמי שלקח את המשכנתא זה </w:t>
      </w:r>
      <w:r w:rsidR="00AB0D3A">
        <w:rPr>
          <w:rFonts w:ascii="David" w:hAnsi="David" w:cs="David" w:hint="cs"/>
          <w:b/>
          <w:bCs/>
          <w:sz w:val="24"/>
          <w:szCs w:val="24"/>
          <w:rtl/>
        </w:rPr>
        <w:t>...</w:t>
      </w:r>
      <w:r>
        <w:rPr>
          <w:rFonts w:ascii="David" w:hAnsi="David" w:cs="David"/>
          <w:b/>
          <w:bCs/>
          <w:sz w:val="24"/>
          <w:szCs w:val="24"/>
          <w:rtl/>
        </w:rPr>
        <w:t xml:space="preserve">. אני לא רואה אף העברה אחת שלך או של </w:t>
      </w:r>
      <w:r w:rsidR="00AB0D3A">
        <w:rPr>
          <w:rFonts w:ascii="David" w:hAnsi="David" w:cs="David" w:hint="cs"/>
          <w:b/>
          <w:bCs/>
          <w:sz w:val="24"/>
          <w:szCs w:val="24"/>
          <w:rtl/>
        </w:rPr>
        <w:t>....</w:t>
      </w:r>
      <w:r>
        <w:rPr>
          <w:rFonts w:ascii="David" w:hAnsi="David" w:cs="David"/>
          <w:b/>
          <w:bCs/>
          <w:sz w:val="24"/>
          <w:szCs w:val="24"/>
          <w:rtl/>
        </w:rPr>
        <w:t xml:space="preserve"> בגין תשלומי המשכנתא או להורים, אני לא רואה כלום ב 2006, את מספרת טענה, בע"פ , שעומדת בסתירה למסמכים בכתב.</w:t>
      </w:r>
      <w:r>
        <w:rPr>
          <w:rFonts w:ascii="David" w:hAnsi="David" w:cs="David"/>
          <w:b/>
          <w:bCs/>
          <w:sz w:val="24"/>
          <w:szCs w:val="24"/>
          <w:rtl/>
        </w:rPr>
        <w:br/>
        <w:t>ת. זה מה שבעלי אמר לי, שהוא הרוויח המון כסף שחור, והוא העביר את זה להורים שלו</w:t>
      </w:r>
      <w:r>
        <w:rPr>
          <w:rFonts w:ascii="David" w:hAnsi="David" w:cs="David"/>
          <w:sz w:val="24"/>
          <w:szCs w:val="24"/>
          <w:rtl/>
        </w:rPr>
        <w:t xml:space="preserve"> "( ר' פרו' מיום 10.10.21, עמ' 50, </w:t>
      </w:r>
      <w:proofErr w:type="spellStart"/>
      <w:r>
        <w:rPr>
          <w:rFonts w:ascii="David" w:hAnsi="David" w:cs="David"/>
          <w:sz w:val="24"/>
          <w:szCs w:val="24"/>
          <w:rtl/>
        </w:rPr>
        <w:t>שו</w:t>
      </w:r>
      <w:proofErr w:type="spellEnd"/>
      <w:r>
        <w:rPr>
          <w:rFonts w:ascii="David" w:hAnsi="David" w:cs="David"/>
          <w:sz w:val="24"/>
          <w:szCs w:val="24"/>
          <w:rtl/>
        </w:rPr>
        <w:t>' 5- 21).</w:t>
      </w:r>
    </w:p>
    <w:p w:rsidR="00695556" w:rsidRDefault="00695556" w:rsidP="00695556">
      <w:pPr>
        <w:pStyle w:val="ad"/>
        <w:spacing w:line="360" w:lineRule="auto"/>
        <w:jc w:val="both"/>
        <w:rPr>
          <w:rFonts w:ascii="David" w:hAnsi="David" w:cs="David"/>
          <w:sz w:val="24"/>
          <w:szCs w:val="24"/>
          <w:rtl/>
        </w:rPr>
      </w:pPr>
    </w:p>
    <w:p w:rsidR="00695556" w:rsidRDefault="00695556" w:rsidP="00695556">
      <w:pPr>
        <w:pStyle w:val="ad"/>
        <w:numPr>
          <w:ilvl w:val="0"/>
          <w:numId w:val="1"/>
        </w:numPr>
        <w:spacing w:line="360" w:lineRule="auto"/>
        <w:rPr>
          <w:rFonts w:ascii="David" w:hAnsi="David" w:cs="David"/>
          <w:sz w:val="24"/>
          <w:szCs w:val="24"/>
        </w:rPr>
      </w:pPr>
      <w:r>
        <w:rPr>
          <w:rFonts w:ascii="David" w:hAnsi="David" w:cs="David"/>
          <w:sz w:val="24"/>
          <w:szCs w:val="24"/>
          <w:rtl/>
        </w:rPr>
        <w:t>כשנשאלה כיצד חסכו סכום של 150,000 ₪ השיבה:</w:t>
      </w:r>
      <w:r>
        <w:rPr>
          <w:rFonts w:ascii="David" w:hAnsi="David" w:cs="David"/>
          <w:sz w:val="24"/>
          <w:szCs w:val="24"/>
          <w:rtl/>
        </w:rPr>
        <w:br/>
      </w:r>
      <w:r>
        <w:rPr>
          <w:rFonts w:ascii="David" w:hAnsi="David" w:cs="David"/>
          <w:b/>
          <w:bCs/>
          <w:sz w:val="24"/>
          <w:szCs w:val="24"/>
          <w:rtl/>
        </w:rPr>
        <w:t>" זה מה שבעלי אמר לי, שהוא הרוויח המון כסף שחור והוא העביר את זה להורים שלו"</w:t>
      </w:r>
      <w:r>
        <w:rPr>
          <w:rFonts w:ascii="David" w:hAnsi="David" w:cs="David"/>
          <w:sz w:val="24"/>
          <w:szCs w:val="24"/>
          <w:rtl/>
        </w:rPr>
        <w:t xml:space="preserve"> ( שם, עמ' 50, </w:t>
      </w:r>
      <w:proofErr w:type="spellStart"/>
      <w:r>
        <w:rPr>
          <w:rFonts w:ascii="David" w:hAnsi="David" w:cs="David"/>
          <w:sz w:val="24"/>
          <w:szCs w:val="24"/>
          <w:rtl/>
        </w:rPr>
        <w:t>שו</w:t>
      </w:r>
      <w:proofErr w:type="spellEnd"/>
      <w:r>
        <w:rPr>
          <w:rFonts w:ascii="David" w:hAnsi="David" w:cs="David"/>
          <w:sz w:val="24"/>
          <w:szCs w:val="24"/>
          <w:rtl/>
        </w:rPr>
        <w:t>' 21).</w:t>
      </w:r>
    </w:p>
    <w:p w:rsidR="00695556" w:rsidRDefault="00695556" w:rsidP="00695556">
      <w:pPr>
        <w:pStyle w:val="ad"/>
        <w:spacing w:line="360" w:lineRule="auto"/>
        <w:jc w:val="both"/>
        <w:rPr>
          <w:rFonts w:ascii="David" w:hAnsi="David" w:cs="David"/>
          <w:sz w:val="24"/>
          <w:szCs w:val="24"/>
        </w:rPr>
      </w:pPr>
    </w:p>
    <w:p w:rsidR="00695556" w:rsidRDefault="00695556" w:rsidP="00695556">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לא ניתן לחלוק על כך שרכישת הדירה בשנת 2006 על ידי ההורים נעשתה שלא בשיתופם של הצדדים. התובעת לא מצאה את הדירה, לא פגשה במוכרים, לא השתתפה בחתימה על הסכם המכר, אף הנתבע לא השתתף בהסכם המכר, וכל הליך רכישת הדירה נעשה שלא בידיעת התובעת למצער. גם כספים ששולמו עבור פירעון המשכנתא לא יצאו מחשבונה של התובעת אלא מחשבונו של הנתבע, כך לטענתה. </w:t>
      </w:r>
    </w:p>
    <w:p w:rsidR="00695556" w:rsidRDefault="00695556" w:rsidP="00695556">
      <w:pPr>
        <w:pStyle w:val="ad"/>
        <w:jc w:val="both"/>
        <w:rPr>
          <w:rFonts w:ascii="David" w:hAnsi="David" w:cs="David"/>
          <w:sz w:val="24"/>
          <w:szCs w:val="24"/>
        </w:rPr>
      </w:pPr>
    </w:p>
    <w:p w:rsidR="00695556" w:rsidRDefault="00695556" w:rsidP="00695556">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מכל הטעמים לעיל, הריני לקבוע כי ההורים הם אלו אשר שילמו עבור רכישת הדירה ולא בכדי נרשמה הדירה על שמם ואין לערער על בעלותם על דירה זו ונדחות טענות התובעת </w:t>
      </w:r>
      <w:r>
        <w:rPr>
          <w:rFonts w:ascii="David" w:hAnsi="David" w:cs="David"/>
          <w:sz w:val="24"/>
          <w:szCs w:val="24"/>
          <w:rtl/>
        </w:rPr>
        <w:lastRenderedPageBreak/>
        <w:t>(נתבעת) כי דירה זו נרכשה ומומנה על ידי הנתבעים בפועל והייתה אמורה להיות בבעלותה ובבעלות הנתבע.</w:t>
      </w:r>
    </w:p>
    <w:p w:rsidR="00695556" w:rsidRDefault="00695556" w:rsidP="00695556">
      <w:pPr>
        <w:pStyle w:val="ad"/>
        <w:spacing w:line="360" w:lineRule="auto"/>
        <w:jc w:val="both"/>
        <w:rPr>
          <w:rFonts w:ascii="David" w:hAnsi="David" w:cs="David"/>
          <w:sz w:val="24"/>
          <w:szCs w:val="24"/>
        </w:rPr>
      </w:pPr>
    </w:p>
    <w:p w:rsidR="00695556" w:rsidRDefault="00695556" w:rsidP="00695556">
      <w:pPr>
        <w:pStyle w:val="ad"/>
        <w:spacing w:line="360" w:lineRule="auto"/>
        <w:jc w:val="both"/>
        <w:rPr>
          <w:rFonts w:ascii="David" w:hAnsi="David" w:cs="David"/>
          <w:sz w:val="24"/>
          <w:szCs w:val="24"/>
          <w:u w:val="single"/>
        </w:rPr>
      </w:pPr>
      <w:r>
        <w:rPr>
          <w:rFonts w:ascii="David" w:hAnsi="David" w:cs="David"/>
          <w:sz w:val="24"/>
          <w:szCs w:val="24"/>
          <w:u w:val="single"/>
          <w:rtl/>
        </w:rPr>
        <w:t>רכישת דירת המגורים ( או "הדירה השנייה")</w:t>
      </w:r>
    </w:p>
    <w:p w:rsidR="00695556" w:rsidRDefault="00695556" w:rsidP="00695556">
      <w:pPr>
        <w:pStyle w:val="ad"/>
        <w:spacing w:line="360" w:lineRule="auto"/>
        <w:jc w:val="both"/>
        <w:rPr>
          <w:rFonts w:ascii="David" w:hAnsi="David" w:cs="David"/>
          <w:sz w:val="24"/>
          <w:szCs w:val="24"/>
          <w:u w:val="single"/>
          <w:rtl/>
        </w:rPr>
      </w:pPr>
    </w:p>
    <w:p w:rsidR="00695556" w:rsidRDefault="00695556" w:rsidP="007D4B60">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בכתב התביעה טענה התובעת כי דירת המגורים נרכשה מכספי מכירת הדירה הראשונה שנרכשה מכספם של הנתבעים בתוספת סכום קטן שאף הוא שולם מכספים משותפים של הנתבעים ( סע' 12 לכתב התביעה שלה בתביעה </w:t>
      </w:r>
      <w:proofErr w:type="spellStart"/>
      <w:r>
        <w:rPr>
          <w:rFonts w:ascii="David" w:hAnsi="David" w:cs="David"/>
          <w:sz w:val="24"/>
          <w:szCs w:val="24"/>
          <w:rtl/>
        </w:rPr>
        <w:t>הרכושית</w:t>
      </w:r>
      <w:proofErr w:type="spellEnd"/>
      <w:r>
        <w:rPr>
          <w:rFonts w:ascii="David" w:hAnsi="David" w:cs="David"/>
          <w:sz w:val="24"/>
          <w:szCs w:val="24"/>
          <w:rtl/>
        </w:rPr>
        <w:t xml:space="preserve">). לטענתה הצדדים מכרו את הדירה הראשונה בת </w:t>
      </w:r>
      <w:r w:rsidR="007D4B60">
        <w:rPr>
          <w:rFonts w:ascii="David" w:hAnsi="David" w:cs="David" w:hint="cs"/>
          <w:sz w:val="24"/>
          <w:szCs w:val="24"/>
          <w:rtl/>
        </w:rPr>
        <w:t>...</w:t>
      </w:r>
      <w:r>
        <w:rPr>
          <w:rFonts w:ascii="David" w:hAnsi="David" w:cs="David"/>
          <w:sz w:val="24"/>
          <w:szCs w:val="24"/>
          <w:rtl/>
        </w:rPr>
        <w:t xml:space="preserve">החדרים משום היותה קטנה עבורם ועבור 3 הילדים ורכשו דירה בת </w:t>
      </w:r>
      <w:r w:rsidR="007D4B60">
        <w:rPr>
          <w:rFonts w:ascii="David" w:hAnsi="David" w:cs="David" w:hint="cs"/>
          <w:sz w:val="24"/>
          <w:szCs w:val="24"/>
          <w:rtl/>
        </w:rPr>
        <w:t>...</w:t>
      </w:r>
      <w:r>
        <w:rPr>
          <w:rFonts w:ascii="David" w:hAnsi="David" w:cs="David"/>
          <w:sz w:val="24"/>
          <w:szCs w:val="24"/>
          <w:rtl/>
        </w:rPr>
        <w:t xml:space="preserve"> חדרים לרווחתם ולרווחת הילדים, כל אחד בחדר נפרד.</w:t>
      </w:r>
    </w:p>
    <w:p w:rsidR="00695556" w:rsidRDefault="00695556" w:rsidP="00695556">
      <w:pPr>
        <w:pStyle w:val="ad"/>
        <w:spacing w:line="360" w:lineRule="auto"/>
        <w:jc w:val="both"/>
        <w:rPr>
          <w:rFonts w:ascii="David" w:hAnsi="David" w:cs="David"/>
          <w:sz w:val="24"/>
          <w:szCs w:val="24"/>
        </w:rPr>
      </w:pPr>
    </w:p>
    <w:p w:rsidR="00695556" w:rsidRDefault="00695556" w:rsidP="00695556">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הורי הנתבע מנגד בכתב תביעתם טענו כי דירת המגורים נרכשה מיוזמתם: </w:t>
      </w:r>
    </w:p>
    <w:p w:rsidR="00695556" w:rsidRDefault="00695556" w:rsidP="00695556">
      <w:pPr>
        <w:pStyle w:val="ad"/>
        <w:jc w:val="both"/>
        <w:rPr>
          <w:rFonts w:ascii="David" w:hAnsi="David" w:cs="David"/>
          <w:b/>
          <w:bCs/>
          <w:sz w:val="24"/>
          <w:szCs w:val="24"/>
        </w:rPr>
      </w:pPr>
    </w:p>
    <w:p w:rsidR="00695556" w:rsidRDefault="00695556" w:rsidP="00695556">
      <w:pPr>
        <w:pStyle w:val="ad"/>
        <w:spacing w:line="360" w:lineRule="auto"/>
        <w:rPr>
          <w:rFonts w:ascii="David" w:hAnsi="David" w:cs="David"/>
          <w:sz w:val="24"/>
          <w:szCs w:val="24"/>
          <w:rtl/>
        </w:rPr>
      </w:pPr>
      <w:r>
        <w:rPr>
          <w:rFonts w:ascii="David" w:hAnsi="David" w:cs="David"/>
          <w:b/>
          <w:bCs/>
          <w:sz w:val="24"/>
          <w:szCs w:val="24"/>
          <w:rtl/>
        </w:rPr>
        <w:t>"בשנת 2013 , יצאה התובעת לפנסיה וקבלה לידיה כספי פנסיה ממקום עבודתה. עקב כך, החליטו התובעים להחליף את דירת המגורים הראשונה בדירת מגורים גדולה יותר, על מנת שבכך תגדל השקעתם, מאחר שכספיהם המופקדים בבנק לא צברו ריביות כלל. כמו כן רצו התובעים לאפשר לנתבע ולבני משפחתו מגורים בדירה מרווחת יותר מקודמתה" (</w:t>
      </w:r>
      <w:r>
        <w:rPr>
          <w:rFonts w:ascii="David" w:hAnsi="David" w:cs="David"/>
          <w:sz w:val="24"/>
          <w:szCs w:val="24"/>
          <w:rtl/>
        </w:rPr>
        <w:t xml:space="preserve"> סע 13). </w:t>
      </w:r>
      <w:r>
        <w:rPr>
          <w:rFonts w:ascii="David" w:hAnsi="David" w:cs="David"/>
          <w:sz w:val="24"/>
          <w:szCs w:val="24"/>
          <w:rtl/>
        </w:rPr>
        <w:br/>
      </w:r>
    </w:p>
    <w:p w:rsidR="00695556" w:rsidRDefault="00695556" w:rsidP="007D4B60">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עו"ד </w:t>
      </w:r>
      <w:r w:rsidR="007D4B60">
        <w:rPr>
          <w:rFonts w:ascii="David" w:hAnsi="David" w:cs="David" w:hint="cs"/>
          <w:sz w:val="24"/>
          <w:szCs w:val="24"/>
          <w:rtl/>
        </w:rPr>
        <w:t>...</w:t>
      </w:r>
      <w:r>
        <w:rPr>
          <w:rFonts w:ascii="David" w:hAnsi="David" w:cs="David"/>
          <w:sz w:val="24"/>
          <w:szCs w:val="24"/>
          <w:rtl/>
        </w:rPr>
        <w:t xml:space="preserve"> בחקירתה אישרה כי ההתנהלות למול הקבלן נעשתה רק ע"י אם הנתבע ועד אז לא הכירה את הנתבע כלל:</w:t>
      </w:r>
    </w:p>
    <w:p w:rsidR="00695556" w:rsidRDefault="00695556" w:rsidP="007D4B60">
      <w:pPr>
        <w:pStyle w:val="ad"/>
        <w:spacing w:line="360" w:lineRule="auto"/>
        <w:rPr>
          <w:rFonts w:ascii="David" w:hAnsi="David" w:cs="David"/>
          <w:sz w:val="24"/>
          <w:szCs w:val="24"/>
        </w:rPr>
      </w:pPr>
      <w:r>
        <w:rPr>
          <w:rFonts w:ascii="David" w:hAnsi="David" w:cs="David"/>
          <w:sz w:val="24"/>
          <w:szCs w:val="24"/>
          <w:rtl/>
        </w:rPr>
        <w:br/>
      </w:r>
      <w:r>
        <w:rPr>
          <w:rFonts w:ascii="David" w:hAnsi="David" w:cs="David"/>
          <w:b/>
          <w:bCs/>
          <w:sz w:val="24"/>
          <w:szCs w:val="24"/>
          <w:rtl/>
        </w:rPr>
        <w:t>" ש. לגבי הדירה השנייה, זו דירה שנרכשה מקבלן.</w:t>
      </w:r>
      <w:r>
        <w:rPr>
          <w:rFonts w:ascii="David" w:hAnsi="David" w:cs="David"/>
          <w:b/>
          <w:bCs/>
          <w:sz w:val="24"/>
          <w:szCs w:val="24"/>
          <w:rtl/>
        </w:rPr>
        <w:br/>
        <w:t>ת. נכון.</w:t>
      </w:r>
      <w:r>
        <w:rPr>
          <w:rFonts w:ascii="David" w:hAnsi="David" w:cs="David"/>
          <w:b/>
          <w:bCs/>
          <w:sz w:val="24"/>
          <w:szCs w:val="24"/>
          <w:rtl/>
        </w:rPr>
        <w:br/>
        <w:t xml:space="preserve">ת. </w:t>
      </w:r>
      <w:r w:rsidR="007D4B60">
        <w:rPr>
          <w:rFonts w:ascii="David" w:hAnsi="David" w:cs="David" w:hint="cs"/>
          <w:b/>
          <w:bCs/>
          <w:sz w:val="24"/>
          <w:szCs w:val="24"/>
          <w:rtl/>
        </w:rPr>
        <w:t>...</w:t>
      </w:r>
      <w:r>
        <w:rPr>
          <w:rFonts w:ascii="David" w:hAnsi="David" w:cs="David"/>
          <w:b/>
          <w:bCs/>
          <w:sz w:val="24"/>
          <w:szCs w:val="24"/>
          <w:rtl/>
        </w:rPr>
        <w:t xml:space="preserve">פנתה אלי, לא דברתי עם בעלה , ובקשה שאייצג אותה בקניית הדירה שנמצאת בבנייה, עם הקבלן, וכל ההתייחסות בדירה הזו וכל המסמכים בתיק היו רק בין </w:t>
      </w:r>
      <w:r w:rsidR="007D4B60">
        <w:rPr>
          <w:rFonts w:ascii="David" w:hAnsi="David" w:cs="David" w:hint="cs"/>
          <w:b/>
          <w:bCs/>
          <w:sz w:val="24"/>
          <w:szCs w:val="24"/>
          <w:rtl/>
        </w:rPr>
        <w:t>...</w:t>
      </w:r>
      <w:r>
        <w:rPr>
          <w:rFonts w:ascii="David" w:hAnsi="David" w:cs="David"/>
          <w:b/>
          <w:bCs/>
          <w:sz w:val="24"/>
          <w:szCs w:val="24"/>
          <w:rtl/>
        </w:rPr>
        <w:t xml:space="preserve">והקבלן. בכל המסמכים כתוב </w:t>
      </w:r>
      <w:r w:rsidR="007D4B60">
        <w:rPr>
          <w:rFonts w:ascii="David" w:hAnsi="David" w:cs="David" w:hint="cs"/>
          <w:b/>
          <w:bCs/>
          <w:sz w:val="24"/>
          <w:szCs w:val="24"/>
          <w:rtl/>
        </w:rPr>
        <w:t>...</w:t>
      </w:r>
      <w:r>
        <w:rPr>
          <w:rFonts w:ascii="David" w:hAnsi="David" w:cs="David"/>
          <w:b/>
          <w:bCs/>
          <w:sz w:val="24"/>
          <w:szCs w:val="24"/>
          <w:rtl/>
        </w:rPr>
        <w:t xml:space="preserve"> ובעלה </w:t>
      </w:r>
      <w:r w:rsidR="007D4B60">
        <w:rPr>
          <w:rFonts w:ascii="David" w:hAnsi="David" w:cs="David" w:hint="cs"/>
          <w:b/>
          <w:bCs/>
          <w:sz w:val="24"/>
          <w:szCs w:val="24"/>
          <w:rtl/>
        </w:rPr>
        <w:t>..</w:t>
      </w:r>
      <w:r>
        <w:rPr>
          <w:rFonts w:ascii="David" w:hAnsi="David" w:cs="David"/>
          <w:b/>
          <w:bCs/>
          <w:sz w:val="24"/>
          <w:szCs w:val="24"/>
          <w:rtl/>
        </w:rPr>
        <w:t xml:space="preserve">. לא נזכר שם הנתבע, לא הכרתי אותו , לא ראיתי , לא דברתי </w:t>
      </w:r>
      <w:proofErr w:type="spellStart"/>
      <w:r>
        <w:rPr>
          <w:rFonts w:ascii="David" w:hAnsi="David" w:cs="David"/>
          <w:b/>
          <w:bCs/>
          <w:sz w:val="24"/>
          <w:szCs w:val="24"/>
          <w:rtl/>
        </w:rPr>
        <w:t>איתו</w:t>
      </w:r>
      <w:proofErr w:type="spellEnd"/>
      <w:r>
        <w:rPr>
          <w:rFonts w:ascii="David" w:hAnsi="David" w:cs="David"/>
          <w:b/>
          <w:bCs/>
          <w:sz w:val="24"/>
          <w:szCs w:val="24"/>
          <w:rtl/>
        </w:rPr>
        <w:t xml:space="preserve">, רק ראיתי אותו בזמן רכישת החוזה עם הקבלן. לא ידעתי שיש להם בן. כל המסמכים היו בנידון משפחת </w:t>
      </w:r>
      <w:r w:rsidR="007D4B60">
        <w:rPr>
          <w:rFonts w:ascii="David" w:hAnsi="David" w:cs="David" w:hint="cs"/>
          <w:b/>
          <w:bCs/>
          <w:sz w:val="24"/>
          <w:szCs w:val="24"/>
          <w:rtl/>
        </w:rPr>
        <w:t>....</w:t>
      </w:r>
      <w:r>
        <w:rPr>
          <w:rFonts w:ascii="David" w:hAnsi="David" w:cs="David"/>
          <w:b/>
          <w:bCs/>
          <w:sz w:val="24"/>
          <w:szCs w:val="24"/>
          <w:rtl/>
        </w:rPr>
        <w:t xml:space="preserve"> </w:t>
      </w:r>
      <w:r>
        <w:rPr>
          <w:rFonts w:ascii="David" w:hAnsi="David" w:cs="David"/>
          <w:sz w:val="24"/>
          <w:szCs w:val="24"/>
          <w:rtl/>
        </w:rPr>
        <w:t xml:space="preserve">( ר' פרו' מיום 11.4.21, עמ' 8, </w:t>
      </w:r>
      <w:proofErr w:type="spellStart"/>
      <w:r>
        <w:rPr>
          <w:rFonts w:ascii="David" w:hAnsi="David" w:cs="David"/>
          <w:sz w:val="24"/>
          <w:szCs w:val="24"/>
          <w:rtl/>
        </w:rPr>
        <w:t>שו</w:t>
      </w:r>
      <w:proofErr w:type="spellEnd"/>
      <w:r>
        <w:rPr>
          <w:rFonts w:ascii="David" w:hAnsi="David" w:cs="David"/>
          <w:sz w:val="24"/>
          <w:szCs w:val="24"/>
          <w:rtl/>
        </w:rPr>
        <w:t xml:space="preserve">' 23-28, עמ' 9, </w:t>
      </w:r>
      <w:proofErr w:type="spellStart"/>
      <w:r>
        <w:rPr>
          <w:rFonts w:ascii="David" w:hAnsi="David" w:cs="David"/>
          <w:sz w:val="24"/>
          <w:szCs w:val="24"/>
          <w:rtl/>
        </w:rPr>
        <w:t>שו</w:t>
      </w:r>
      <w:proofErr w:type="spellEnd"/>
      <w:r>
        <w:rPr>
          <w:rFonts w:ascii="David" w:hAnsi="David" w:cs="David"/>
          <w:sz w:val="24"/>
          <w:szCs w:val="24"/>
          <w:rtl/>
        </w:rPr>
        <w:t>' 1-2).</w:t>
      </w:r>
      <w:r>
        <w:rPr>
          <w:rFonts w:ascii="David" w:hAnsi="David" w:cs="David"/>
          <w:sz w:val="24"/>
          <w:szCs w:val="24"/>
          <w:rtl/>
        </w:rPr>
        <w:br/>
      </w:r>
      <w:r>
        <w:rPr>
          <w:rFonts w:ascii="David" w:hAnsi="David" w:cs="David"/>
          <w:sz w:val="24"/>
          <w:szCs w:val="24"/>
          <w:rtl/>
        </w:rPr>
        <w:br/>
      </w:r>
    </w:p>
    <w:p w:rsidR="00695556" w:rsidRDefault="00695556" w:rsidP="00662F3D">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ביום 4.2.14 חתמו ההורים על הצעה לרכישת דירת המגורים </w:t>
      </w:r>
      <w:proofErr w:type="spellStart"/>
      <w:r>
        <w:rPr>
          <w:rFonts w:ascii="David" w:hAnsi="David" w:cs="David"/>
          <w:sz w:val="24"/>
          <w:szCs w:val="24"/>
          <w:rtl/>
        </w:rPr>
        <w:t>מחב</w:t>
      </w:r>
      <w:proofErr w:type="spellEnd"/>
      <w:r>
        <w:rPr>
          <w:rFonts w:ascii="David" w:hAnsi="David" w:cs="David"/>
          <w:sz w:val="24"/>
          <w:szCs w:val="24"/>
          <w:rtl/>
        </w:rPr>
        <w:t xml:space="preserve">' </w:t>
      </w:r>
      <w:r w:rsidR="00662F3D">
        <w:rPr>
          <w:rFonts w:ascii="David" w:hAnsi="David" w:cs="David" w:hint="cs"/>
          <w:sz w:val="24"/>
          <w:szCs w:val="24"/>
          <w:rtl/>
        </w:rPr>
        <w:t>...</w:t>
      </w:r>
      <w:r w:rsidR="00662F3D">
        <w:rPr>
          <w:rFonts w:ascii="David" w:hAnsi="David" w:cs="David"/>
          <w:sz w:val="24"/>
          <w:szCs w:val="24"/>
          <w:rtl/>
        </w:rPr>
        <w:t>בע"מ, בפרויקט בניה "</w:t>
      </w:r>
      <w:r w:rsidR="00662F3D">
        <w:rPr>
          <w:rFonts w:ascii="David" w:hAnsi="David" w:cs="David" w:hint="cs"/>
          <w:sz w:val="24"/>
          <w:szCs w:val="24"/>
          <w:rtl/>
        </w:rPr>
        <w:t>....</w:t>
      </w:r>
      <w:r w:rsidR="00662F3D">
        <w:rPr>
          <w:rFonts w:ascii="David" w:hAnsi="David" w:cs="David"/>
          <w:sz w:val="24"/>
          <w:szCs w:val="24"/>
          <w:rtl/>
        </w:rPr>
        <w:t xml:space="preserve"> </w:t>
      </w:r>
      <w:r>
        <w:rPr>
          <w:rFonts w:ascii="David" w:hAnsi="David" w:cs="David"/>
          <w:sz w:val="24"/>
          <w:szCs w:val="24"/>
          <w:rtl/>
        </w:rPr>
        <w:t xml:space="preserve">" </w:t>
      </w:r>
      <w:r w:rsidR="00662F3D">
        <w:rPr>
          <w:rFonts w:ascii="David" w:hAnsi="David" w:cs="David" w:hint="cs"/>
          <w:sz w:val="24"/>
          <w:szCs w:val="24"/>
          <w:rtl/>
        </w:rPr>
        <w:t>....</w:t>
      </w:r>
      <w:r>
        <w:rPr>
          <w:rFonts w:ascii="David" w:hAnsi="David" w:cs="David"/>
          <w:sz w:val="24"/>
          <w:szCs w:val="24"/>
          <w:rtl/>
        </w:rPr>
        <w:t xml:space="preserve">, </w:t>
      </w:r>
      <w:r w:rsidR="00662F3D">
        <w:rPr>
          <w:rFonts w:ascii="David" w:hAnsi="David" w:cs="David" w:hint="cs"/>
          <w:sz w:val="24"/>
          <w:szCs w:val="24"/>
          <w:rtl/>
        </w:rPr>
        <w:t>...</w:t>
      </w:r>
      <w:r>
        <w:rPr>
          <w:rFonts w:ascii="David" w:hAnsi="David" w:cs="David"/>
          <w:sz w:val="24"/>
          <w:szCs w:val="24"/>
          <w:rtl/>
        </w:rPr>
        <w:t xml:space="preserve"> </w:t>
      </w:r>
      <w:r w:rsidR="00662F3D">
        <w:rPr>
          <w:rFonts w:ascii="David" w:hAnsi="David" w:cs="David" w:hint="cs"/>
          <w:sz w:val="24"/>
          <w:szCs w:val="24"/>
          <w:rtl/>
        </w:rPr>
        <w:t>...</w:t>
      </w:r>
      <w:r w:rsidR="00662F3D">
        <w:rPr>
          <w:rFonts w:ascii="David" w:hAnsi="David" w:cs="David"/>
          <w:sz w:val="24"/>
          <w:szCs w:val="24"/>
          <w:rtl/>
        </w:rPr>
        <w:t xml:space="preserve"> / </w:t>
      </w:r>
      <w:r w:rsidR="00662F3D">
        <w:rPr>
          <w:rFonts w:ascii="David" w:hAnsi="David" w:cs="David" w:hint="cs"/>
          <w:sz w:val="24"/>
          <w:szCs w:val="24"/>
          <w:rtl/>
        </w:rPr>
        <w:t>....</w:t>
      </w:r>
      <w:r w:rsidR="00662F3D">
        <w:rPr>
          <w:rFonts w:ascii="David" w:hAnsi="David" w:cs="David"/>
          <w:sz w:val="24"/>
          <w:szCs w:val="24"/>
          <w:rtl/>
        </w:rPr>
        <w:t xml:space="preserve"> </w:t>
      </w:r>
      <w:r w:rsidR="00662F3D">
        <w:rPr>
          <w:rFonts w:ascii="David" w:hAnsi="David" w:cs="David" w:hint="cs"/>
          <w:sz w:val="24"/>
          <w:szCs w:val="24"/>
          <w:rtl/>
        </w:rPr>
        <w:t>... ...</w:t>
      </w:r>
      <w:r w:rsidR="00662F3D">
        <w:rPr>
          <w:rFonts w:ascii="David" w:hAnsi="David" w:cs="David"/>
          <w:sz w:val="24"/>
          <w:szCs w:val="24"/>
          <w:rtl/>
        </w:rPr>
        <w:t xml:space="preserve"> ,</w:t>
      </w:r>
      <w:r w:rsidR="00662F3D">
        <w:rPr>
          <w:rFonts w:ascii="David" w:hAnsi="David" w:cs="David" w:hint="cs"/>
          <w:sz w:val="24"/>
          <w:szCs w:val="24"/>
          <w:rtl/>
        </w:rPr>
        <w:t>... ...</w:t>
      </w:r>
      <w:r>
        <w:rPr>
          <w:rFonts w:ascii="David" w:hAnsi="David" w:cs="David"/>
          <w:sz w:val="24"/>
          <w:szCs w:val="24"/>
          <w:rtl/>
        </w:rPr>
        <w:t xml:space="preserve"> בתמורה לתשלום סך 1,410,000 ₪. </w:t>
      </w:r>
    </w:p>
    <w:p w:rsidR="00695556" w:rsidRDefault="00695556" w:rsidP="00695556">
      <w:pPr>
        <w:pStyle w:val="ad"/>
        <w:spacing w:line="360" w:lineRule="auto"/>
        <w:jc w:val="both"/>
        <w:rPr>
          <w:rFonts w:ascii="David" w:hAnsi="David" w:cs="David"/>
          <w:sz w:val="24"/>
          <w:szCs w:val="24"/>
        </w:rPr>
      </w:pPr>
    </w:p>
    <w:p w:rsidR="00695556" w:rsidRDefault="00695556" w:rsidP="00C84B08">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ביום 5.1.15 נקבע מועד לחתימה על רכישת הדירה במשרדי ב"כ הקבלן, עו"ד </w:t>
      </w:r>
      <w:r w:rsidR="00C84B08">
        <w:rPr>
          <w:rFonts w:ascii="David" w:hAnsi="David" w:cs="David" w:hint="cs"/>
          <w:sz w:val="24"/>
          <w:szCs w:val="24"/>
          <w:rtl/>
        </w:rPr>
        <w:t>...</w:t>
      </w:r>
      <w:r>
        <w:rPr>
          <w:rFonts w:ascii="David" w:hAnsi="David" w:cs="David"/>
          <w:sz w:val="24"/>
          <w:szCs w:val="24"/>
          <w:rtl/>
        </w:rPr>
        <w:t xml:space="preserve">. בפגישה נכחו ההורים, הנתבע, ב"כ ההורים – עו"ד </w:t>
      </w:r>
      <w:r w:rsidR="00C84B08">
        <w:rPr>
          <w:rFonts w:ascii="David" w:hAnsi="David" w:cs="David" w:hint="cs"/>
          <w:sz w:val="24"/>
          <w:szCs w:val="24"/>
          <w:rtl/>
        </w:rPr>
        <w:t>...</w:t>
      </w:r>
      <w:r>
        <w:rPr>
          <w:rFonts w:ascii="David" w:hAnsi="David" w:cs="David"/>
          <w:sz w:val="24"/>
          <w:szCs w:val="24"/>
          <w:rtl/>
        </w:rPr>
        <w:t xml:space="preserve"> וב"כ הקבלן. במהלך הפגישה התברר כי ההורים חייבים בתשלום מס רכישה בשווי 8% משווי הרכישה המהווים סך של כ- 112,000 ₪. לאחר התלבטויות ובעצת ב"כ הקבלן וב"כ ההורים הוחלט כי הדירה </w:t>
      </w:r>
      <w:proofErr w:type="spellStart"/>
      <w:r>
        <w:rPr>
          <w:rFonts w:ascii="David" w:hAnsi="David" w:cs="David"/>
          <w:sz w:val="24"/>
          <w:szCs w:val="24"/>
          <w:rtl/>
        </w:rPr>
        <w:t>תרשם</w:t>
      </w:r>
      <w:proofErr w:type="spellEnd"/>
      <w:r>
        <w:rPr>
          <w:rFonts w:ascii="David" w:hAnsi="David" w:cs="David"/>
          <w:sz w:val="24"/>
          <w:szCs w:val="24"/>
          <w:rtl/>
        </w:rPr>
        <w:t xml:space="preserve"> ע"ש הנתבע , ולהורים </w:t>
      </w:r>
      <w:proofErr w:type="spellStart"/>
      <w:r>
        <w:rPr>
          <w:rFonts w:ascii="David" w:hAnsi="David" w:cs="David"/>
          <w:sz w:val="24"/>
          <w:szCs w:val="24"/>
          <w:rtl/>
        </w:rPr>
        <w:t>תרשם</w:t>
      </w:r>
      <w:proofErr w:type="spellEnd"/>
      <w:r>
        <w:rPr>
          <w:rFonts w:ascii="David" w:hAnsi="David" w:cs="David"/>
          <w:sz w:val="24"/>
          <w:szCs w:val="24"/>
          <w:rtl/>
        </w:rPr>
        <w:t xml:space="preserve"> הערת אזהרה ע"י ב"כ הקבלן.</w:t>
      </w:r>
    </w:p>
    <w:p w:rsidR="00695556" w:rsidRDefault="00695556" w:rsidP="00695556">
      <w:pPr>
        <w:pStyle w:val="ad"/>
        <w:jc w:val="both"/>
        <w:rPr>
          <w:rFonts w:ascii="David" w:hAnsi="David" w:cs="David"/>
          <w:sz w:val="24"/>
          <w:szCs w:val="24"/>
        </w:rPr>
      </w:pPr>
    </w:p>
    <w:p w:rsidR="00695556" w:rsidRDefault="00695556" w:rsidP="00C84B08">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במקביל לרכישת דירת המגורים , ביום 12.3.15 התקשרו ההורים עם מר </w:t>
      </w:r>
      <w:r w:rsidR="00C84B08">
        <w:rPr>
          <w:rFonts w:ascii="David" w:hAnsi="David" w:cs="David" w:hint="cs"/>
          <w:sz w:val="24"/>
          <w:szCs w:val="24"/>
          <w:rtl/>
        </w:rPr>
        <w:t>....</w:t>
      </w:r>
      <w:r>
        <w:rPr>
          <w:rFonts w:ascii="David" w:hAnsi="David" w:cs="David"/>
          <w:sz w:val="24"/>
          <w:szCs w:val="24"/>
          <w:rtl/>
        </w:rPr>
        <w:t xml:space="preserve"> בהסכם למכירת הדירה הראשונה בתמורה לסך 1,270,000 ₪. קרי, רכישת דירת המגורים מכספי מכירת הדירה הראשונה ותוספת של 140,000 ₪ , כספים אשר לטענת ההורים עמדו לרשותם מכספי הפנסיה שקבלה האם בעת יציאתה לפנסיה בשנת 2013. </w:t>
      </w:r>
    </w:p>
    <w:p w:rsidR="00695556" w:rsidRDefault="00695556" w:rsidP="00695556">
      <w:pPr>
        <w:pStyle w:val="ad"/>
        <w:rPr>
          <w:rFonts w:ascii="David" w:hAnsi="David" w:cs="David"/>
          <w:sz w:val="24"/>
          <w:szCs w:val="24"/>
        </w:rPr>
      </w:pPr>
    </w:p>
    <w:p w:rsidR="00695556" w:rsidRDefault="00695556" w:rsidP="00C84B08">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מיותר לציין, כי מכל שהובא בפני עולה בבירור כי התובעת לא השתתפה בתשלום רכישת הדירה. התובעת לא ניהלה כל משא ומתן עם נציגי חברת </w:t>
      </w:r>
      <w:r w:rsidR="00C84B08">
        <w:rPr>
          <w:rFonts w:ascii="David" w:hAnsi="David" w:cs="David" w:hint="cs"/>
          <w:sz w:val="24"/>
          <w:szCs w:val="24"/>
          <w:rtl/>
        </w:rPr>
        <w:t>...</w:t>
      </w:r>
      <w:r>
        <w:rPr>
          <w:rFonts w:ascii="David" w:hAnsi="David" w:cs="David"/>
          <w:sz w:val="24"/>
          <w:szCs w:val="24"/>
          <w:rtl/>
        </w:rPr>
        <w:t xml:space="preserve"> בע"מ , וחרף טענתה כי ערכו שיפוצים בדירה עובר לכניסתם אליה לא הוכיחה בראיות כי כספים עבור השיפוץ , שיש להזכיר כי המדובר בדירה חדשה, הועברו מחשבונה הפרטי. אף הנתבע לא הוכיח תשלום עבור רכישת דירת המגורים. </w:t>
      </w:r>
    </w:p>
    <w:p w:rsidR="00695556" w:rsidRDefault="00695556" w:rsidP="00695556">
      <w:pPr>
        <w:pStyle w:val="ad"/>
        <w:spacing w:line="360" w:lineRule="auto"/>
        <w:jc w:val="both"/>
        <w:rPr>
          <w:rFonts w:ascii="David" w:hAnsi="David" w:cs="David"/>
          <w:sz w:val="24"/>
          <w:szCs w:val="24"/>
        </w:rPr>
      </w:pPr>
    </w:p>
    <w:p w:rsidR="00695556" w:rsidRDefault="00695556" w:rsidP="00695556">
      <w:pPr>
        <w:pStyle w:val="ad"/>
        <w:numPr>
          <w:ilvl w:val="0"/>
          <w:numId w:val="1"/>
        </w:numPr>
        <w:spacing w:line="360" w:lineRule="auto"/>
        <w:jc w:val="both"/>
        <w:rPr>
          <w:rFonts w:ascii="David" w:hAnsi="David" w:cs="David"/>
          <w:sz w:val="24"/>
          <w:szCs w:val="24"/>
        </w:rPr>
      </w:pPr>
      <w:r>
        <w:rPr>
          <w:rFonts w:ascii="David" w:hAnsi="David" w:cs="David"/>
          <w:sz w:val="24"/>
          <w:szCs w:val="24"/>
          <w:rtl/>
        </w:rPr>
        <w:t>וכך השיבה בחקירתה בנוגע למעורבותה ברכישת דירת המגורים:</w:t>
      </w:r>
    </w:p>
    <w:p w:rsidR="00695556" w:rsidRDefault="00695556" w:rsidP="00695556">
      <w:pPr>
        <w:pStyle w:val="ad"/>
        <w:jc w:val="both"/>
        <w:rPr>
          <w:rFonts w:ascii="David" w:hAnsi="David" w:cs="David"/>
          <w:sz w:val="24"/>
          <w:szCs w:val="24"/>
        </w:rPr>
      </w:pPr>
    </w:p>
    <w:p w:rsidR="00695556" w:rsidRDefault="00695556" w:rsidP="00C84B08">
      <w:pPr>
        <w:pStyle w:val="ad"/>
        <w:spacing w:line="360" w:lineRule="auto"/>
        <w:rPr>
          <w:rFonts w:ascii="David" w:hAnsi="David" w:cs="David"/>
          <w:sz w:val="24"/>
          <w:szCs w:val="24"/>
          <w:rtl/>
        </w:rPr>
      </w:pPr>
      <w:r>
        <w:rPr>
          <w:rFonts w:ascii="David" w:hAnsi="David" w:cs="David"/>
          <w:b/>
          <w:bCs/>
          <w:sz w:val="24"/>
          <w:szCs w:val="24"/>
          <w:rtl/>
        </w:rPr>
        <w:t xml:space="preserve">" מפנה לנספח ו לתצהיר </w:t>
      </w:r>
      <w:r w:rsidR="00C84B08">
        <w:rPr>
          <w:rFonts w:ascii="David" w:hAnsi="David" w:cs="David" w:hint="cs"/>
          <w:b/>
          <w:bCs/>
          <w:sz w:val="24"/>
          <w:szCs w:val="24"/>
          <w:rtl/>
        </w:rPr>
        <w:t>...</w:t>
      </w:r>
      <w:r>
        <w:rPr>
          <w:rFonts w:ascii="David" w:hAnsi="David" w:cs="David"/>
          <w:b/>
          <w:bCs/>
          <w:sz w:val="24"/>
          <w:szCs w:val="24"/>
          <w:rtl/>
        </w:rPr>
        <w:t xml:space="preserve"> מיום 18.8.20 ( הצעה לרכישת דירה) , מתי ראית את ההסכם פעם ראשונה?</w:t>
      </w:r>
      <w:r>
        <w:rPr>
          <w:rFonts w:ascii="David" w:hAnsi="David" w:cs="David"/>
          <w:b/>
          <w:bCs/>
          <w:sz w:val="24"/>
          <w:szCs w:val="24"/>
          <w:rtl/>
        </w:rPr>
        <w:br/>
        <w:t>ת. רק כשהוגשו התביעות.</w:t>
      </w:r>
      <w:r>
        <w:rPr>
          <w:rFonts w:ascii="David" w:hAnsi="David" w:cs="David"/>
          <w:b/>
          <w:bCs/>
          <w:sz w:val="24"/>
          <w:szCs w:val="24"/>
          <w:rtl/>
        </w:rPr>
        <w:br/>
        <w:t>ש. נכון שלא נכחת בעת הצעת הרכישה?</w:t>
      </w:r>
      <w:r>
        <w:rPr>
          <w:rFonts w:ascii="David" w:hAnsi="David" w:cs="David"/>
          <w:b/>
          <w:bCs/>
          <w:sz w:val="24"/>
          <w:szCs w:val="24"/>
          <w:rtl/>
        </w:rPr>
        <w:br/>
        <w:t>ת. נכון.</w:t>
      </w:r>
      <w:r>
        <w:rPr>
          <w:rFonts w:ascii="David" w:hAnsi="David" w:cs="David"/>
          <w:b/>
          <w:bCs/>
          <w:sz w:val="24"/>
          <w:szCs w:val="24"/>
          <w:rtl/>
        </w:rPr>
        <w:br/>
        <w:t>ש. נכון שבכלל לא בחרת את הדירה השנייה אלא התובעים?</w:t>
      </w:r>
      <w:r>
        <w:rPr>
          <w:rFonts w:ascii="David" w:hAnsi="David" w:cs="David"/>
          <w:b/>
          <w:bCs/>
          <w:sz w:val="24"/>
          <w:szCs w:val="24"/>
          <w:rtl/>
        </w:rPr>
        <w:br/>
        <w:t>ת. זה לא נכון.</w:t>
      </w:r>
      <w:r>
        <w:rPr>
          <w:rFonts w:ascii="David" w:hAnsi="David" w:cs="David"/>
          <w:b/>
          <w:bCs/>
          <w:sz w:val="24"/>
          <w:szCs w:val="24"/>
          <w:rtl/>
        </w:rPr>
        <w:br/>
        <w:t>ש. האם הלכת לראות את הדירה לפני ההצעה לרכישת הדירה</w:t>
      </w:r>
      <w:r>
        <w:rPr>
          <w:rFonts w:ascii="David" w:hAnsi="David" w:cs="David"/>
          <w:b/>
          <w:bCs/>
          <w:sz w:val="24"/>
          <w:szCs w:val="24"/>
          <w:rtl/>
        </w:rPr>
        <w:br/>
        <w:t>ת. כן, ראינו, בעלי הביא את הפרויקט זה היה עוד במהלך הבניה.</w:t>
      </w:r>
      <w:r>
        <w:rPr>
          <w:rFonts w:ascii="David" w:hAnsi="David" w:cs="David"/>
          <w:b/>
          <w:bCs/>
          <w:sz w:val="24"/>
          <w:szCs w:val="24"/>
          <w:rtl/>
        </w:rPr>
        <w:br/>
        <w:t>ש. אז מתי ראית את הדירה פעם ראשונה?</w:t>
      </w:r>
      <w:r>
        <w:rPr>
          <w:rFonts w:ascii="David" w:hAnsi="David" w:cs="David"/>
          <w:b/>
          <w:bCs/>
          <w:sz w:val="24"/>
          <w:szCs w:val="24"/>
          <w:rtl/>
        </w:rPr>
        <w:br/>
        <w:t>ת. רק את הפרויקט ראיתי, הוא אמר שזה הבית שאנחנו הולכים לקנות.</w:t>
      </w:r>
      <w:r>
        <w:rPr>
          <w:rFonts w:ascii="David" w:hAnsi="David" w:cs="David"/>
          <w:b/>
          <w:bCs/>
          <w:sz w:val="24"/>
          <w:szCs w:val="24"/>
          <w:rtl/>
        </w:rPr>
        <w:br/>
        <w:t>ש. אבל לא נכחת בהצעת הרכישה.</w:t>
      </w:r>
      <w:r>
        <w:rPr>
          <w:rFonts w:ascii="David" w:hAnsi="David" w:cs="David"/>
          <w:b/>
          <w:bCs/>
          <w:sz w:val="24"/>
          <w:szCs w:val="24"/>
          <w:rtl/>
        </w:rPr>
        <w:br/>
        <w:t>ת. נכון</w:t>
      </w:r>
      <w:r>
        <w:rPr>
          <w:rFonts w:ascii="David" w:hAnsi="David" w:cs="David"/>
          <w:sz w:val="24"/>
          <w:szCs w:val="24"/>
          <w:rtl/>
        </w:rPr>
        <w:t xml:space="preserve"> ( ר' פרו' מיום 10.10.21, עמ' 54, </w:t>
      </w:r>
      <w:proofErr w:type="spellStart"/>
      <w:r>
        <w:rPr>
          <w:rFonts w:ascii="David" w:hAnsi="David" w:cs="David"/>
          <w:sz w:val="24"/>
          <w:szCs w:val="24"/>
          <w:rtl/>
        </w:rPr>
        <w:t>שו</w:t>
      </w:r>
      <w:proofErr w:type="spellEnd"/>
      <w:r>
        <w:rPr>
          <w:rFonts w:ascii="David" w:hAnsi="David" w:cs="David"/>
          <w:sz w:val="24"/>
          <w:szCs w:val="24"/>
          <w:rtl/>
        </w:rPr>
        <w:t xml:space="preserve">' 34-36, עמ' 55, </w:t>
      </w:r>
      <w:proofErr w:type="spellStart"/>
      <w:r>
        <w:rPr>
          <w:rFonts w:ascii="David" w:hAnsi="David" w:cs="David"/>
          <w:sz w:val="24"/>
          <w:szCs w:val="24"/>
          <w:rtl/>
        </w:rPr>
        <w:t>שו</w:t>
      </w:r>
      <w:proofErr w:type="spellEnd"/>
      <w:r>
        <w:rPr>
          <w:rFonts w:ascii="David" w:hAnsi="David" w:cs="David"/>
          <w:sz w:val="24"/>
          <w:szCs w:val="24"/>
          <w:rtl/>
        </w:rPr>
        <w:t>' 1-10).</w:t>
      </w:r>
    </w:p>
    <w:p w:rsidR="00220329" w:rsidRDefault="00220329" w:rsidP="00695556">
      <w:pPr>
        <w:pStyle w:val="ad"/>
        <w:spacing w:line="360" w:lineRule="auto"/>
        <w:rPr>
          <w:rFonts w:ascii="David" w:hAnsi="David" w:cs="David"/>
          <w:sz w:val="24"/>
          <w:szCs w:val="24"/>
          <w:rtl/>
        </w:rPr>
      </w:pPr>
    </w:p>
    <w:p w:rsidR="00695556" w:rsidRDefault="00695556" w:rsidP="00C84B08">
      <w:pPr>
        <w:pStyle w:val="ad"/>
        <w:numPr>
          <w:ilvl w:val="0"/>
          <w:numId w:val="1"/>
        </w:numPr>
        <w:spacing w:line="360" w:lineRule="auto"/>
        <w:rPr>
          <w:rFonts w:ascii="David" w:hAnsi="David" w:cs="David"/>
          <w:sz w:val="24"/>
          <w:szCs w:val="24"/>
        </w:rPr>
      </w:pPr>
      <w:r>
        <w:rPr>
          <w:rFonts w:ascii="David" w:hAnsi="David" w:cs="David"/>
          <w:sz w:val="24"/>
          <w:szCs w:val="24"/>
          <w:rtl/>
        </w:rPr>
        <w:lastRenderedPageBreak/>
        <w:t>בהמשך חקירתה נשאלה:</w:t>
      </w:r>
      <w:r>
        <w:rPr>
          <w:rFonts w:ascii="David" w:hAnsi="David" w:cs="David"/>
          <w:sz w:val="24"/>
          <w:szCs w:val="24"/>
          <w:rtl/>
        </w:rPr>
        <w:br/>
      </w:r>
      <w:r>
        <w:rPr>
          <w:rFonts w:ascii="David" w:hAnsi="David" w:cs="David"/>
          <w:b/>
          <w:bCs/>
          <w:sz w:val="24"/>
          <w:szCs w:val="24"/>
          <w:rtl/>
        </w:rPr>
        <w:t>ש. את היית אי פעם במשרד של הקבלן?</w:t>
      </w:r>
      <w:r>
        <w:rPr>
          <w:rFonts w:ascii="David" w:hAnsi="David" w:cs="David"/>
          <w:b/>
          <w:bCs/>
          <w:sz w:val="24"/>
          <w:szCs w:val="24"/>
          <w:rtl/>
        </w:rPr>
        <w:br/>
        <w:t>ת. לא.</w:t>
      </w:r>
      <w:r>
        <w:rPr>
          <w:rFonts w:ascii="David" w:hAnsi="David" w:cs="David"/>
          <w:b/>
          <w:bCs/>
          <w:sz w:val="24"/>
          <w:szCs w:val="24"/>
          <w:rtl/>
        </w:rPr>
        <w:br/>
        <w:t>ש. את יודעת איך קוראים לקבלן?</w:t>
      </w:r>
      <w:r>
        <w:rPr>
          <w:rFonts w:ascii="David" w:hAnsi="David" w:cs="David"/>
          <w:b/>
          <w:bCs/>
          <w:sz w:val="24"/>
          <w:szCs w:val="24"/>
          <w:rtl/>
        </w:rPr>
        <w:br/>
        <w:t xml:space="preserve">ת. </w:t>
      </w:r>
      <w:r w:rsidR="00C84B08">
        <w:rPr>
          <w:rFonts w:ascii="David" w:hAnsi="David" w:cs="David" w:hint="cs"/>
          <w:b/>
          <w:bCs/>
          <w:sz w:val="24"/>
          <w:szCs w:val="24"/>
          <w:rtl/>
        </w:rPr>
        <w:t>...</w:t>
      </w:r>
      <w:r>
        <w:rPr>
          <w:rFonts w:ascii="David" w:hAnsi="David" w:cs="David"/>
          <w:b/>
          <w:bCs/>
          <w:sz w:val="24"/>
          <w:szCs w:val="24"/>
          <w:rtl/>
        </w:rPr>
        <w:t>היה אצלו.</w:t>
      </w:r>
      <w:r>
        <w:rPr>
          <w:rFonts w:ascii="David" w:hAnsi="David" w:cs="David"/>
          <w:b/>
          <w:bCs/>
          <w:sz w:val="24"/>
          <w:szCs w:val="24"/>
          <w:rtl/>
        </w:rPr>
        <w:br/>
        <w:t>ש. את יודעת שכל</w:t>
      </w:r>
      <w:r w:rsidR="00C84B08">
        <w:rPr>
          <w:rFonts w:ascii="David" w:hAnsi="David" w:cs="David"/>
          <w:b/>
          <w:bCs/>
          <w:sz w:val="24"/>
          <w:szCs w:val="24"/>
          <w:rtl/>
        </w:rPr>
        <w:t xml:space="preserve"> חשבוניות התשלום מופיעות על שם </w:t>
      </w:r>
      <w:r w:rsidR="00C84B08">
        <w:rPr>
          <w:rFonts w:ascii="David" w:hAnsi="David" w:cs="David" w:hint="cs"/>
          <w:b/>
          <w:bCs/>
          <w:sz w:val="24"/>
          <w:szCs w:val="24"/>
          <w:rtl/>
        </w:rPr>
        <w:t>...</w:t>
      </w:r>
      <w:r>
        <w:rPr>
          <w:rFonts w:ascii="David" w:hAnsi="David" w:cs="David"/>
          <w:b/>
          <w:bCs/>
          <w:sz w:val="24"/>
          <w:szCs w:val="24"/>
          <w:rtl/>
        </w:rPr>
        <w:t>?</w:t>
      </w:r>
      <w:r>
        <w:rPr>
          <w:rFonts w:ascii="David" w:hAnsi="David" w:cs="David"/>
          <w:b/>
          <w:bCs/>
          <w:sz w:val="24"/>
          <w:szCs w:val="24"/>
          <w:rtl/>
        </w:rPr>
        <w:br/>
        <w:t>ת. לא ידעתי את זה.</w:t>
      </w:r>
      <w:r>
        <w:rPr>
          <w:rFonts w:ascii="David" w:hAnsi="David" w:cs="David"/>
          <w:b/>
          <w:bCs/>
          <w:sz w:val="24"/>
          <w:szCs w:val="24"/>
          <w:rtl/>
        </w:rPr>
        <w:br/>
        <w:t>ש. האם ידעת על שם מי נרשמה הדירה כאשר היא נרכשה?</w:t>
      </w:r>
      <w:r>
        <w:rPr>
          <w:rFonts w:ascii="David" w:hAnsi="David" w:cs="David"/>
          <w:b/>
          <w:bCs/>
          <w:sz w:val="24"/>
          <w:szCs w:val="24"/>
          <w:rtl/>
        </w:rPr>
        <w:br/>
        <w:t>ת. הייתי בטוחה שהיא נרשמה על שם שנינו.</w:t>
      </w:r>
      <w:r>
        <w:rPr>
          <w:rFonts w:ascii="David" w:hAnsi="David" w:cs="David"/>
          <w:b/>
          <w:bCs/>
          <w:sz w:val="24"/>
          <w:szCs w:val="24"/>
          <w:rtl/>
        </w:rPr>
        <w:br/>
        <w:t xml:space="preserve">ש. את מצפה שיאמינו לך שהדירה </w:t>
      </w:r>
      <w:proofErr w:type="spellStart"/>
      <w:r>
        <w:rPr>
          <w:rFonts w:ascii="David" w:hAnsi="David" w:cs="David"/>
          <w:b/>
          <w:bCs/>
          <w:sz w:val="24"/>
          <w:szCs w:val="24"/>
          <w:rtl/>
        </w:rPr>
        <w:t>תרשם</w:t>
      </w:r>
      <w:proofErr w:type="spellEnd"/>
      <w:r>
        <w:rPr>
          <w:rFonts w:ascii="David" w:hAnsi="David" w:cs="David"/>
          <w:b/>
          <w:bCs/>
          <w:sz w:val="24"/>
          <w:szCs w:val="24"/>
          <w:rtl/>
        </w:rPr>
        <w:t xml:space="preserve"> על שם שניכם בלי שתהיי נוכחת ותחתי על מסמכים?</w:t>
      </w:r>
      <w:r>
        <w:rPr>
          <w:rFonts w:ascii="David" w:hAnsi="David" w:cs="David"/>
          <w:b/>
          <w:bCs/>
          <w:sz w:val="24"/>
          <w:szCs w:val="24"/>
          <w:rtl/>
        </w:rPr>
        <w:br/>
        <w:t>ת. זה נראה לי הגיוני, כך חשבתי.</w:t>
      </w:r>
      <w:r>
        <w:rPr>
          <w:rFonts w:ascii="David" w:hAnsi="David" w:cs="David"/>
          <w:b/>
          <w:bCs/>
          <w:sz w:val="24"/>
          <w:szCs w:val="24"/>
          <w:rtl/>
        </w:rPr>
        <w:br/>
        <w:t xml:space="preserve">ש. האם נתת </w:t>
      </w:r>
      <w:proofErr w:type="spellStart"/>
      <w:r>
        <w:rPr>
          <w:rFonts w:ascii="David" w:hAnsi="David" w:cs="David"/>
          <w:b/>
          <w:bCs/>
          <w:sz w:val="24"/>
          <w:szCs w:val="24"/>
          <w:rtl/>
        </w:rPr>
        <w:t>יפויי</w:t>
      </w:r>
      <w:proofErr w:type="spellEnd"/>
      <w:r>
        <w:rPr>
          <w:rFonts w:ascii="David" w:hAnsi="David" w:cs="David"/>
          <w:b/>
          <w:bCs/>
          <w:sz w:val="24"/>
          <w:szCs w:val="24"/>
          <w:rtl/>
        </w:rPr>
        <w:t xml:space="preserve"> כוח ל</w:t>
      </w:r>
      <w:r w:rsidR="00C84B08">
        <w:rPr>
          <w:rFonts w:ascii="David" w:hAnsi="David" w:cs="David" w:hint="cs"/>
          <w:b/>
          <w:bCs/>
          <w:sz w:val="24"/>
          <w:szCs w:val="24"/>
          <w:rtl/>
        </w:rPr>
        <w:t>...</w:t>
      </w:r>
      <w:r>
        <w:rPr>
          <w:rFonts w:ascii="David" w:hAnsi="David" w:cs="David"/>
          <w:b/>
          <w:bCs/>
          <w:sz w:val="24"/>
          <w:szCs w:val="24"/>
          <w:rtl/>
        </w:rPr>
        <w:t xml:space="preserve"> שיטפל ברכישת הדירה?</w:t>
      </w:r>
      <w:r>
        <w:rPr>
          <w:rFonts w:ascii="David" w:hAnsi="David" w:cs="David"/>
          <w:b/>
          <w:bCs/>
          <w:sz w:val="24"/>
          <w:szCs w:val="24"/>
          <w:rtl/>
        </w:rPr>
        <w:br/>
        <w:t xml:space="preserve">ת. לא חשבתי שצריך </w:t>
      </w:r>
      <w:proofErr w:type="spellStart"/>
      <w:r>
        <w:rPr>
          <w:rFonts w:ascii="David" w:hAnsi="David" w:cs="David"/>
          <w:b/>
          <w:bCs/>
          <w:sz w:val="24"/>
          <w:szCs w:val="24"/>
          <w:rtl/>
        </w:rPr>
        <w:t>יפויי</w:t>
      </w:r>
      <w:proofErr w:type="spellEnd"/>
      <w:r>
        <w:rPr>
          <w:rFonts w:ascii="David" w:hAnsi="David" w:cs="David"/>
          <w:b/>
          <w:bCs/>
          <w:sz w:val="24"/>
          <w:szCs w:val="24"/>
          <w:rtl/>
        </w:rPr>
        <w:t xml:space="preserve"> כוח, אני לא מבינה בזה.</w:t>
      </w:r>
      <w:r>
        <w:rPr>
          <w:rFonts w:ascii="David" w:hAnsi="David" w:cs="David"/>
          <w:sz w:val="24"/>
          <w:szCs w:val="24"/>
          <w:rtl/>
        </w:rPr>
        <w:t>..</w:t>
      </w:r>
      <w:r>
        <w:rPr>
          <w:rFonts w:ascii="David" w:hAnsi="David" w:cs="David"/>
          <w:sz w:val="24"/>
          <w:szCs w:val="24"/>
          <w:rtl/>
        </w:rPr>
        <w:br/>
      </w:r>
      <w:r>
        <w:rPr>
          <w:rFonts w:ascii="David" w:hAnsi="David" w:cs="David"/>
          <w:b/>
          <w:bCs/>
          <w:sz w:val="24"/>
          <w:szCs w:val="24"/>
          <w:rtl/>
        </w:rPr>
        <w:t xml:space="preserve">ש. מפנה לעמ' 4 </w:t>
      </w:r>
      <w:proofErr w:type="spellStart"/>
      <w:r>
        <w:rPr>
          <w:rFonts w:ascii="David" w:hAnsi="David" w:cs="David"/>
          <w:b/>
          <w:bCs/>
          <w:sz w:val="24"/>
          <w:szCs w:val="24"/>
          <w:rtl/>
        </w:rPr>
        <w:t>שו</w:t>
      </w:r>
      <w:proofErr w:type="spellEnd"/>
      <w:r>
        <w:rPr>
          <w:rFonts w:ascii="David" w:hAnsi="David" w:cs="David"/>
          <w:b/>
          <w:bCs/>
          <w:sz w:val="24"/>
          <w:szCs w:val="24"/>
          <w:rtl/>
        </w:rPr>
        <w:t>' 2 לפרו" הם קנו את הדירה כדי שנגור בה". על סמך מה אמרת שההורים הם אלה שקנו את הדירה, ז"א שהם שילמו עבור הדירה?</w:t>
      </w:r>
      <w:r>
        <w:rPr>
          <w:rFonts w:ascii="David" w:hAnsi="David" w:cs="David"/>
          <w:b/>
          <w:bCs/>
          <w:sz w:val="24"/>
          <w:szCs w:val="24"/>
          <w:rtl/>
        </w:rPr>
        <w:br/>
        <w:t>ת. לא ידעתי מי שילם, אני יודעת שבעלי</w:t>
      </w:r>
      <w:r>
        <w:rPr>
          <w:rFonts w:ascii="David" w:hAnsi="David" w:cs="David"/>
          <w:sz w:val="24"/>
          <w:szCs w:val="24"/>
          <w:rtl/>
        </w:rPr>
        <w:t xml:space="preserve"> "</w:t>
      </w:r>
      <w:r>
        <w:rPr>
          <w:rFonts w:ascii="David" w:hAnsi="David" w:cs="David"/>
          <w:sz w:val="24"/>
          <w:szCs w:val="24"/>
          <w:rtl/>
        </w:rPr>
        <w:br/>
        <w:t xml:space="preserve">( ר' פרו' מיום 10.10.21, עמ' 64, </w:t>
      </w:r>
      <w:proofErr w:type="spellStart"/>
      <w:r>
        <w:rPr>
          <w:rFonts w:ascii="David" w:hAnsi="David" w:cs="David"/>
          <w:sz w:val="24"/>
          <w:szCs w:val="24"/>
          <w:rtl/>
        </w:rPr>
        <w:t>שו</w:t>
      </w:r>
      <w:proofErr w:type="spellEnd"/>
      <w:r>
        <w:rPr>
          <w:rFonts w:ascii="David" w:hAnsi="David" w:cs="David"/>
          <w:sz w:val="24"/>
          <w:szCs w:val="24"/>
          <w:rtl/>
        </w:rPr>
        <w:t xml:space="preserve">' 30-36, עמ' 65, </w:t>
      </w:r>
      <w:proofErr w:type="spellStart"/>
      <w:r>
        <w:rPr>
          <w:rFonts w:ascii="David" w:hAnsi="David" w:cs="David"/>
          <w:sz w:val="24"/>
          <w:szCs w:val="24"/>
          <w:rtl/>
        </w:rPr>
        <w:t>שו</w:t>
      </w:r>
      <w:proofErr w:type="spellEnd"/>
      <w:r>
        <w:rPr>
          <w:rFonts w:ascii="David" w:hAnsi="David" w:cs="David"/>
          <w:sz w:val="24"/>
          <w:szCs w:val="24"/>
          <w:rtl/>
        </w:rPr>
        <w:t>' ,1-8, 31-33)</w:t>
      </w:r>
    </w:p>
    <w:p w:rsidR="00695556" w:rsidRDefault="00695556" w:rsidP="00695556">
      <w:pPr>
        <w:pStyle w:val="ad"/>
        <w:spacing w:line="360" w:lineRule="auto"/>
        <w:rPr>
          <w:rFonts w:ascii="David" w:hAnsi="David" w:cs="David"/>
          <w:sz w:val="24"/>
          <w:szCs w:val="24"/>
        </w:rPr>
      </w:pPr>
    </w:p>
    <w:p w:rsidR="00695556" w:rsidRDefault="00695556" w:rsidP="00695556">
      <w:pPr>
        <w:pStyle w:val="ad"/>
        <w:numPr>
          <w:ilvl w:val="0"/>
          <w:numId w:val="1"/>
        </w:numPr>
        <w:spacing w:line="360" w:lineRule="auto"/>
        <w:jc w:val="both"/>
        <w:rPr>
          <w:rFonts w:ascii="David" w:hAnsi="David" w:cs="David"/>
          <w:sz w:val="24"/>
          <w:szCs w:val="24"/>
        </w:rPr>
      </w:pPr>
      <w:r>
        <w:rPr>
          <w:rFonts w:ascii="David" w:hAnsi="David" w:cs="David"/>
          <w:sz w:val="24"/>
          <w:szCs w:val="24"/>
          <w:rtl/>
        </w:rPr>
        <w:t>בכתב התביעה עתרה התובעת לרישום הדירה ע"ש שני הצדדים בחלקים שווים שכן לגרסתה מדובר בדירה שנרכשה מכספים משותפים ובמהלך החיים המשותפים של הצדדים, ולפיכך וודאי שהיא שייכת לשני הצדדים בחלקים שווים! ( סע 51 ).</w:t>
      </w:r>
    </w:p>
    <w:p w:rsidR="00695556" w:rsidRDefault="00695556" w:rsidP="00695556">
      <w:pPr>
        <w:pStyle w:val="ad"/>
        <w:spacing w:line="360" w:lineRule="auto"/>
        <w:jc w:val="both"/>
        <w:rPr>
          <w:rFonts w:ascii="David" w:hAnsi="David" w:cs="David"/>
          <w:sz w:val="24"/>
          <w:szCs w:val="24"/>
        </w:rPr>
      </w:pPr>
    </w:p>
    <w:p w:rsidR="00695556" w:rsidRDefault="00695556" w:rsidP="00CC43D3">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הכיצד ניתן להלום בין טענותיה בכתב התביעה לבין הדברים שאישרה בחקירתה לעיל, כי לא ידעה מי שילם, היא יודעת שזה </w:t>
      </w:r>
      <w:r w:rsidR="00CC43D3">
        <w:rPr>
          <w:rFonts w:ascii="David" w:hAnsi="David" w:cs="David" w:hint="cs"/>
          <w:sz w:val="24"/>
          <w:szCs w:val="24"/>
          <w:rtl/>
        </w:rPr>
        <w:t>...</w:t>
      </w:r>
      <w:r>
        <w:rPr>
          <w:rFonts w:ascii="David" w:hAnsi="David" w:cs="David"/>
          <w:sz w:val="24"/>
          <w:szCs w:val="24"/>
          <w:rtl/>
        </w:rPr>
        <w:t>. התובעת לא יזמה רכישת דירה חדשה ויש להניח שאילולא הורי הנתבע היו מוכרים את הדירה הראשונה, הצדדים היו ממשיכים להתגורר בה. התובעת שלא הייתה מעורבת כלל ברכישת דירת המגורים ואף לא שילמה ולו אגורה אחת לצורך רכישתה.</w:t>
      </w:r>
    </w:p>
    <w:p w:rsidR="00695556" w:rsidRDefault="00695556" w:rsidP="00695556">
      <w:pPr>
        <w:pStyle w:val="ad"/>
        <w:jc w:val="both"/>
        <w:rPr>
          <w:rFonts w:ascii="David" w:hAnsi="David" w:cs="David"/>
          <w:sz w:val="24"/>
          <w:szCs w:val="24"/>
        </w:rPr>
      </w:pPr>
    </w:p>
    <w:p w:rsidR="00695556" w:rsidRDefault="00695556" w:rsidP="00220329">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אין חולק כי דירת המגורים נרכשה מכספי התמורה ממכירת הדירה הראשונה בסך 1,270,000 ₪ ותוספת של 140,000 ₪. לאחר שקבעתי לעיל כי מקובלת עלי טענת ההורים כי הדירה הראשונה נקנתה מכספים שהיו שייכים להם, ונדחית טענת התובעת כי מקור הכספים היו היא והנתבע, הרי שיש לקבוע כי סך 1,270,000 ₪ ששימשו לרכישת הדירה היו שייכים להורי הנתבע. כך גם אין חולק כי תוספת 140,000 ₪ שולמו מכספי הורי הנתבע ולא מכספי </w:t>
      </w:r>
      <w:r>
        <w:rPr>
          <w:rFonts w:ascii="David" w:hAnsi="David" w:cs="David"/>
          <w:sz w:val="24"/>
          <w:szCs w:val="24"/>
          <w:rtl/>
        </w:rPr>
        <w:lastRenderedPageBreak/>
        <w:t xml:space="preserve">התובעת ( נספחים </w:t>
      </w:r>
      <w:proofErr w:type="spellStart"/>
      <w:r>
        <w:rPr>
          <w:rFonts w:ascii="David" w:hAnsi="David" w:cs="David"/>
          <w:sz w:val="24"/>
          <w:szCs w:val="24"/>
          <w:rtl/>
        </w:rPr>
        <w:t>טז</w:t>
      </w:r>
      <w:proofErr w:type="spellEnd"/>
      <w:r>
        <w:rPr>
          <w:rFonts w:ascii="David" w:hAnsi="David" w:cs="David"/>
          <w:sz w:val="24"/>
          <w:szCs w:val="24"/>
          <w:rtl/>
        </w:rPr>
        <w:t>'- יח'  לכתב התביעה של ההורים)</w:t>
      </w:r>
      <w:r w:rsidR="00220329">
        <w:rPr>
          <w:rFonts w:ascii="David" w:hAnsi="David" w:cs="David" w:hint="cs"/>
          <w:b/>
          <w:bCs/>
          <w:sz w:val="24"/>
          <w:szCs w:val="24"/>
          <w:rtl/>
        </w:rPr>
        <w:t>.                                                              .</w:t>
      </w:r>
      <w:r>
        <w:rPr>
          <w:rFonts w:ascii="David" w:hAnsi="David" w:cs="David"/>
          <w:b/>
          <w:bCs/>
          <w:sz w:val="24"/>
          <w:szCs w:val="24"/>
          <w:rtl/>
        </w:rPr>
        <w:br/>
      </w:r>
    </w:p>
    <w:p w:rsidR="00695556" w:rsidRDefault="00695556" w:rsidP="00695556">
      <w:pPr>
        <w:pStyle w:val="ad"/>
        <w:jc w:val="both"/>
        <w:rPr>
          <w:rFonts w:ascii="David" w:hAnsi="David" w:cs="David"/>
          <w:b/>
          <w:bCs/>
          <w:sz w:val="24"/>
          <w:szCs w:val="24"/>
        </w:rPr>
      </w:pPr>
    </w:p>
    <w:p w:rsidR="00695556" w:rsidRDefault="00695556" w:rsidP="00515FEB">
      <w:pPr>
        <w:pStyle w:val="ad"/>
        <w:spacing w:line="360" w:lineRule="auto"/>
        <w:jc w:val="both"/>
        <w:rPr>
          <w:rFonts w:ascii="David" w:hAnsi="David" w:cs="David"/>
          <w:sz w:val="24"/>
          <w:szCs w:val="24"/>
          <w:rtl/>
        </w:rPr>
      </w:pPr>
      <w:r>
        <w:rPr>
          <w:rFonts w:ascii="David" w:hAnsi="David" w:cs="David"/>
          <w:b/>
          <w:bCs/>
          <w:sz w:val="24"/>
          <w:szCs w:val="24"/>
          <w:rtl/>
        </w:rPr>
        <w:t>" כל התשלו</w:t>
      </w:r>
      <w:r w:rsidR="00515FEB">
        <w:rPr>
          <w:rFonts w:ascii="David" w:hAnsi="David" w:cs="David"/>
          <w:b/>
          <w:bCs/>
          <w:sz w:val="24"/>
          <w:szCs w:val="24"/>
          <w:rtl/>
        </w:rPr>
        <w:t xml:space="preserve">מים היו מבוססים על הדירה ברחוב </w:t>
      </w:r>
      <w:r w:rsidR="00515FEB">
        <w:rPr>
          <w:rFonts w:ascii="David" w:hAnsi="David" w:cs="David" w:hint="cs"/>
          <w:b/>
          <w:bCs/>
          <w:sz w:val="24"/>
          <w:szCs w:val="24"/>
          <w:rtl/>
        </w:rPr>
        <w:t>...</w:t>
      </w:r>
      <w:r>
        <w:rPr>
          <w:rFonts w:ascii="David" w:hAnsi="David" w:cs="David"/>
          <w:b/>
          <w:bCs/>
          <w:sz w:val="24"/>
          <w:szCs w:val="24"/>
          <w:rtl/>
        </w:rPr>
        <w:t xml:space="preserve"> שהיא [</w:t>
      </w:r>
      <w:r w:rsidR="00CC43D3">
        <w:rPr>
          <w:rFonts w:ascii="David" w:hAnsi="David" w:cs="David" w:hint="cs"/>
          <w:b/>
          <w:bCs/>
          <w:sz w:val="24"/>
          <w:szCs w:val="24"/>
          <w:rtl/>
        </w:rPr>
        <w:t>...</w:t>
      </w:r>
      <w:r>
        <w:rPr>
          <w:rFonts w:ascii="David" w:hAnsi="David" w:cs="David"/>
          <w:b/>
          <w:bCs/>
          <w:sz w:val="24"/>
          <w:szCs w:val="24"/>
          <w:rtl/>
        </w:rPr>
        <w:t xml:space="preserve"> – א.ו] מתכוונת למכור"</w:t>
      </w:r>
      <w:r>
        <w:rPr>
          <w:rFonts w:ascii="David" w:hAnsi="David" w:cs="David"/>
          <w:sz w:val="24"/>
          <w:szCs w:val="24"/>
          <w:rtl/>
        </w:rPr>
        <w:t xml:space="preserve"> </w:t>
      </w:r>
    </w:p>
    <w:p w:rsidR="00695556" w:rsidRDefault="00695556" w:rsidP="00CC43D3">
      <w:pPr>
        <w:pStyle w:val="ad"/>
        <w:spacing w:line="360" w:lineRule="auto"/>
        <w:jc w:val="both"/>
        <w:rPr>
          <w:rFonts w:ascii="David" w:hAnsi="David" w:cs="David"/>
          <w:sz w:val="24"/>
          <w:szCs w:val="24"/>
          <w:rtl/>
        </w:rPr>
      </w:pPr>
      <w:r>
        <w:rPr>
          <w:rFonts w:ascii="David" w:hAnsi="David" w:cs="David"/>
          <w:sz w:val="24"/>
          <w:szCs w:val="24"/>
          <w:rtl/>
        </w:rPr>
        <w:t xml:space="preserve">(חקירת עו"ד </w:t>
      </w:r>
      <w:r w:rsidR="00CC43D3">
        <w:rPr>
          <w:rFonts w:ascii="David" w:hAnsi="David" w:cs="David" w:hint="cs"/>
          <w:sz w:val="24"/>
          <w:szCs w:val="24"/>
          <w:rtl/>
        </w:rPr>
        <w:t>...</w:t>
      </w:r>
      <w:r>
        <w:rPr>
          <w:rFonts w:ascii="David" w:hAnsi="David" w:cs="David"/>
          <w:sz w:val="24"/>
          <w:szCs w:val="24"/>
          <w:rtl/>
        </w:rPr>
        <w:t xml:space="preserve"> מיום 11.4.21, עמ' 9, </w:t>
      </w:r>
      <w:proofErr w:type="spellStart"/>
      <w:r>
        <w:rPr>
          <w:rFonts w:ascii="David" w:hAnsi="David" w:cs="David"/>
          <w:sz w:val="24"/>
          <w:szCs w:val="24"/>
          <w:rtl/>
        </w:rPr>
        <w:t>שו</w:t>
      </w:r>
      <w:proofErr w:type="spellEnd"/>
      <w:r>
        <w:rPr>
          <w:rFonts w:ascii="David" w:hAnsi="David" w:cs="David"/>
          <w:sz w:val="24"/>
          <w:szCs w:val="24"/>
          <w:rtl/>
        </w:rPr>
        <w:t>' 6-7).</w:t>
      </w:r>
    </w:p>
    <w:p w:rsidR="00695556" w:rsidRDefault="00695556" w:rsidP="00695556">
      <w:pPr>
        <w:pStyle w:val="ad"/>
        <w:spacing w:line="360" w:lineRule="auto"/>
        <w:jc w:val="both"/>
        <w:rPr>
          <w:rFonts w:ascii="David" w:hAnsi="David" w:cs="David"/>
          <w:sz w:val="24"/>
          <w:szCs w:val="24"/>
          <w:rtl/>
        </w:rPr>
      </w:pPr>
    </w:p>
    <w:p w:rsidR="00695556" w:rsidRDefault="00695556" w:rsidP="00695556">
      <w:pPr>
        <w:pStyle w:val="ad"/>
        <w:numPr>
          <w:ilvl w:val="0"/>
          <w:numId w:val="1"/>
        </w:numPr>
        <w:spacing w:line="360" w:lineRule="auto"/>
        <w:jc w:val="both"/>
        <w:rPr>
          <w:rFonts w:ascii="David" w:hAnsi="David" w:cs="David"/>
          <w:sz w:val="24"/>
          <w:szCs w:val="24"/>
        </w:rPr>
      </w:pPr>
      <w:r>
        <w:rPr>
          <w:rFonts w:ascii="David" w:hAnsi="David" w:cs="David"/>
          <w:sz w:val="24"/>
          <w:szCs w:val="24"/>
          <w:rtl/>
        </w:rPr>
        <w:t>ביום 23.8.16 נרשמה הערת אזהרה לטובת הנתבע על דירת המגורים ע"י ב"כ הקבלן. ביום החתימה על הסכם המכר ה- 5.1.15 הוסכם, כך לטענת ההורים כי ת</w:t>
      </w:r>
      <w:r w:rsidR="00220329">
        <w:rPr>
          <w:rFonts w:ascii="David" w:hAnsi="David" w:cs="David" w:hint="cs"/>
          <w:sz w:val="24"/>
          <w:szCs w:val="24"/>
          <w:rtl/>
        </w:rPr>
        <w:t>י</w:t>
      </w:r>
      <w:r>
        <w:rPr>
          <w:rFonts w:ascii="David" w:hAnsi="David" w:cs="David"/>
          <w:sz w:val="24"/>
          <w:szCs w:val="24"/>
          <w:rtl/>
        </w:rPr>
        <w:t>רשם לטובתם  הערת אזהרה על הדירה, מה שלא התבצע בפועל.</w:t>
      </w:r>
    </w:p>
    <w:p w:rsidR="00695556" w:rsidRDefault="00695556" w:rsidP="00695556">
      <w:pPr>
        <w:pStyle w:val="ad"/>
        <w:spacing w:line="360" w:lineRule="auto"/>
        <w:jc w:val="both"/>
        <w:rPr>
          <w:rFonts w:ascii="David" w:hAnsi="David" w:cs="David"/>
          <w:sz w:val="24"/>
          <w:szCs w:val="24"/>
        </w:rPr>
      </w:pPr>
    </w:p>
    <w:p w:rsidR="00695556" w:rsidRDefault="00695556" w:rsidP="00CC43D3">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עו"ד </w:t>
      </w:r>
      <w:r w:rsidR="00CC43D3">
        <w:rPr>
          <w:rFonts w:ascii="David" w:hAnsi="David" w:cs="David" w:hint="cs"/>
          <w:sz w:val="24"/>
          <w:szCs w:val="24"/>
          <w:rtl/>
        </w:rPr>
        <w:t xml:space="preserve">... </w:t>
      </w:r>
      <w:r>
        <w:rPr>
          <w:rFonts w:ascii="David" w:hAnsi="David" w:cs="David"/>
          <w:sz w:val="24"/>
          <w:szCs w:val="24"/>
          <w:rtl/>
        </w:rPr>
        <w:t xml:space="preserve">ייצגה את ההורים במו"מ לרכישת דירת המגורים, זו הפעם השנייה, לאחר שאף טפלה ברכישת הדירה הראשונה. עו"ד </w:t>
      </w:r>
      <w:r w:rsidR="00CC43D3">
        <w:rPr>
          <w:rFonts w:ascii="David" w:hAnsi="David" w:cs="David" w:hint="cs"/>
          <w:sz w:val="24"/>
          <w:szCs w:val="24"/>
          <w:rtl/>
        </w:rPr>
        <w:t>...</w:t>
      </w:r>
      <w:r>
        <w:rPr>
          <w:rFonts w:ascii="David" w:hAnsi="David" w:cs="David"/>
          <w:sz w:val="24"/>
          <w:szCs w:val="24"/>
          <w:rtl/>
        </w:rPr>
        <w:t>נכחה בהסכם ביום 5.1.15 ובתצהירה אישרה כי:</w:t>
      </w:r>
    </w:p>
    <w:p w:rsidR="00695556" w:rsidRDefault="00695556" w:rsidP="00695556">
      <w:pPr>
        <w:pStyle w:val="ad"/>
        <w:jc w:val="both"/>
        <w:rPr>
          <w:rFonts w:ascii="David" w:hAnsi="David" w:cs="David"/>
          <w:sz w:val="24"/>
          <w:szCs w:val="24"/>
        </w:rPr>
      </w:pPr>
    </w:p>
    <w:p w:rsidR="00695556" w:rsidRDefault="00695556" w:rsidP="00CC43D3">
      <w:pPr>
        <w:pStyle w:val="ad"/>
        <w:spacing w:line="360" w:lineRule="auto"/>
        <w:jc w:val="both"/>
        <w:rPr>
          <w:rFonts w:ascii="David" w:hAnsi="David" w:cs="David"/>
          <w:sz w:val="24"/>
          <w:szCs w:val="24"/>
          <w:rtl/>
        </w:rPr>
      </w:pPr>
      <w:r>
        <w:rPr>
          <w:rFonts w:ascii="David" w:hAnsi="David" w:cs="David"/>
          <w:b/>
          <w:bCs/>
          <w:sz w:val="24"/>
          <w:szCs w:val="24"/>
          <w:rtl/>
        </w:rPr>
        <w:t xml:space="preserve">" בעת הפגישה לקראת החתימה על ההסכם, התוודעו התובעים לכך שיהיה עליהם לשאת במס רכישה בסכום של 8% משווי הרכישה. עקב כך, פנו התובעים אלי ואל ב"כ הקבלן, בשאלה האם ניתן לערוך את ההסכם על שמו של בנם </w:t>
      </w:r>
      <w:r w:rsidR="00CC43D3">
        <w:rPr>
          <w:rFonts w:ascii="David" w:hAnsi="David" w:cs="David" w:hint="cs"/>
          <w:b/>
          <w:bCs/>
          <w:sz w:val="24"/>
          <w:szCs w:val="24"/>
          <w:rtl/>
        </w:rPr>
        <w:t>...</w:t>
      </w:r>
      <w:r>
        <w:rPr>
          <w:rFonts w:ascii="David" w:hAnsi="David" w:cs="David"/>
          <w:b/>
          <w:bCs/>
          <w:sz w:val="24"/>
          <w:szCs w:val="24"/>
          <w:rtl/>
        </w:rPr>
        <w:t xml:space="preserve">, תוך שמירה על זכויותיהם בדירה. ב"כ הקבלן ענה לשאלתם של התובעים כי אין בעיה עם זה , אולם עליהם חלים מלוא התשלומים, ובבוא מועד רישום הדירה , </w:t>
      </w:r>
      <w:proofErr w:type="spellStart"/>
      <w:r>
        <w:rPr>
          <w:rFonts w:ascii="David" w:hAnsi="David" w:cs="David"/>
          <w:b/>
          <w:bCs/>
          <w:sz w:val="24"/>
          <w:szCs w:val="24"/>
          <w:rtl/>
        </w:rPr>
        <w:t>תרשם</w:t>
      </w:r>
      <w:proofErr w:type="spellEnd"/>
      <w:r>
        <w:rPr>
          <w:rFonts w:ascii="David" w:hAnsi="David" w:cs="David"/>
          <w:b/>
          <w:bCs/>
          <w:sz w:val="24"/>
          <w:szCs w:val="24"/>
          <w:rtl/>
        </w:rPr>
        <w:t xml:space="preserve"> לטובתם הערת אזהרה"</w:t>
      </w:r>
      <w:r>
        <w:rPr>
          <w:rFonts w:ascii="David" w:hAnsi="David" w:cs="David"/>
          <w:sz w:val="24"/>
          <w:szCs w:val="24"/>
          <w:rtl/>
        </w:rPr>
        <w:t xml:space="preserve"> ( סע 11-12).</w:t>
      </w:r>
    </w:p>
    <w:p w:rsidR="00695556" w:rsidRDefault="00695556" w:rsidP="00695556">
      <w:pPr>
        <w:pStyle w:val="ad"/>
        <w:jc w:val="both"/>
        <w:rPr>
          <w:rFonts w:ascii="David" w:hAnsi="David" w:cs="David"/>
          <w:sz w:val="24"/>
          <w:szCs w:val="24"/>
        </w:rPr>
      </w:pPr>
    </w:p>
    <w:p w:rsidR="00695556" w:rsidRDefault="00695556" w:rsidP="00CC43D3">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הערת אזהרה נרשמה ע"ש הנתבע בלבד. בחקירת עו"ד </w:t>
      </w:r>
      <w:r w:rsidR="00CC43D3">
        <w:rPr>
          <w:rFonts w:ascii="David" w:hAnsi="David" w:cs="David" w:hint="cs"/>
          <w:sz w:val="24"/>
          <w:szCs w:val="24"/>
          <w:rtl/>
        </w:rPr>
        <w:t>...</w:t>
      </w:r>
      <w:r>
        <w:rPr>
          <w:rFonts w:ascii="David" w:hAnsi="David" w:cs="David"/>
          <w:sz w:val="24"/>
          <w:szCs w:val="24"/>
          <w:rtl/>
        </w:rPr>
        <w:t>הובהר כי אף היא הבטיחה להורים כי תדאג לרישום הערת אזהרה על שמם כשיתאפשר:</w:t>
      </w:r>
    </w:p>
    <w:p w:rsidR="00695556" w:rsidRDefault="00695556" w:rsidP="00CC43D3">
      <w:pPr>
        <w:pStyle w:val="ad"/>
        <w:spacing w:line="360" w:lineRule="auto"/>
        <w:rPr>
          <w:rFonts w:ascii="David" w:hAnsi="David" w:cs="David"/>
          <w:sz w:val="24"/>
          <w:szCs w:val="24"/>
        </w:rPr>
      </w:pPr>
      <w:r>
        <w:rPr>
          <w:rFonts w:ascii="David" w:hAnsi="David" w:cs="David"/>
          <w:sz w:val="24"/>
          <w:szCs w:val="24"/>
          <w:rtl/>
        </w:rPr>
        <w:br/>
      </w:r>
      <w:r>
        <w:rPr>
          <w:rFonts w:ascii="David" w:hAnsi="David" w:cs="David"/>
          <w:b/>
          <w:bCs/>
          <w:sz w:val="24"/>
          <w:szCs w:val="24"/>
          <w:rtl/>
        </w:rPr>
        <w:t xml:space="preserve">"ש. ...אבל אני אומר לך שחובת הנאמנות כלפיהם היא רק שלך כי את עוה"ד שלהם...איפה הערת האזהרה שמתייחסים אליה </w:t>
      </w:r>
      <w:proofErr w:type="spellStart"/>
      <w:r>
        <w:rPr>
          <w:rFonts w:ascii="David" w:hAnsi="David" w:cs="David"/>
          <w:b/>
          <w:bCs/>
          <w:sz w:val="24"/>
          <w:szCs w:val="24"/>
          <w:rtl/>
        </w:rPr>
        <w:t>בסע</w:t>
      </w:r>
      <w:proofErr w:type="spellEnd"/>
      <w:r>
        <w:rPr>
          <w:rFonts w:ascii="David" w:hAnsi="David" w:cs="David"/>
          <w:b/>
          <w:bCs/>
          <w:sz w:val="24"/>
          <w:szCs w:val="24"/>
          <w:rtl/>
        </w:rPr>
        <w:t xml:space="preserve">' 27? למה היא לא נרשמה? האם אכן את הבטחת להם </w:t>
      </w:r>
      <w:proofErr w:type="spellStart"/>
      <w:r>
        <w:rPr>
          <w:rFonts w:ascii="David" w:hAnsi="David" w:cs="David"/>
          <w:b/>
          <w:bCs/>
          <w:sz w:val="24"/>
          <w:szCs w:val="24"/>
          <w:rtl/>
        </w:rPr>
        <w:t>שתרשם</w:t>
      </w:r>
      <w:proofErr w:type="spellEnd"/>
      <w:r>
        <w:rPr>
          <w:rFonts w:ascii="David" w:hAnsi="David" w:cs="David"/>
          <w:b/>
          <w:bCs/>
          <w:sz w:val="24"/>
          <w:szCs w:val="24"/>
          <w:rtl/>
        </w:rPr>
        <w:t xml:space="preserve"> הערת אזהרה? איפה הערת אזהרה?</w:t>
      </w:r>
      <w:r>
        <w:rPr>
          <w:rFonts w:ascii="David" w:hAnsi="David" w:cs="David"/>
          <w:b/>
          <w:bCs/>
          <w:sz w:val="24"/>
          <w:szCs w:val="24"/>
          <w:rtl/>
        </w:rPr>
        <w:br/>
        <w:t>ת. באשר לשאלתך בעניין הערת אזהרה אני משיבה שאי אפשר היה לבצע, הדירה עדין לא רשומה בטאבו. באשר לשאלה אם הבטחת לרשום הערת אזהרה, אני משיב, הבטחתי ובלבד שתהיה אפשרות לרשום הערת אזהרה.</w:t>
      </w:r>
      <w:r>
        <w:rPr>
          <w:rFonts w:ascii="David" w:hAnsi="David" w:cs="David"/>
          <w:b/>
          <w:bCs/>
          <w:sz w:val="24"/>
          <w:szCs w:val="24"/>
          <w:rtl/>
        </w:rPr>
        <w:br/>
        <w:t>ש. אמרת להם את זה במעמד החתימה?</w:t>
      </w:r>
      <w:r>
        <w:rPr>
          <w:rFonts w:ascii="David" w:hAnsi="David" w:cs="David"/>
          <w:b/>
          <w:bCs/>
          <w:sz w:val="24"/>
          <w:szCs w:val="24"/>
          <w:rtl/>
        </w:rPr>
        <w:br/>
        <w:t>ת. כן, וגם ערכתי הסכם שבו כתוב ש" כשניתן יהיה לרשום הערת אזהרה" .</w:t>
      </w:r>
      <w:r>
        <w:rPr>
          <w:rFonts w:ascii="David" w:hAnsi="David" w:cs="David"/>
          <w:b/>
          <w:bCs/>
          <w:sz w:val="24"/>
          <w:szCs w:val="24"/>
          <w:rtl/>
        </w:rPr>
        <w:br/>
        <w:t xml:space="preserve">ש. ב 08.2016 נרשמה בטאבו הערת אזהרה על שם </w:t>
      </w:r>
      <w:r w:rsidR="00CC43D3">
        <w:rPr>
          <w:rFonts w:ascii="David" w:hAnsi="David" w:cs="David" w:hint="cs"/>
          <w:b/>
          <w:bCs/>
          <w:sz w:val="24"/>
          <w:szCs w:val="24"/>
          <w:rtl/>
        </w:rPr>
        <w:t>...</w:t>
      </w:r>
      <w:r>
        <w:rPr>
          <w:rFonts w:ascii="David" w:hAnsi="David" w:cs="David"/>
          <w:b/>
          <w:bCs/>
          <w:sz w:val="24"/>
          <w:szCs w:val="24"/>
          <w:rtl/>
        </w:rPr>
        <w:t>, לכן ברור, שניתן היה לרשום הערת אזהרה ע"ש התובעים. גם אם אין טאבו ויש חברה משכנת...</w:t>
      </w:r>
      <w:r>
        <w:rPr>
          <w:rFonts w:ascii="David" w:hAnsi="David" w:cs="David"/>
          <w:b/>
          <w:bCs/>
          <w:sz w:val="24"/>
          <w:szCs w:val="24"/>
          <w:rtl/>
        </w:rPr>
        <w:br/>
        <w:t xml:space="preserve">ת. לא ידעתי שב – 2016 נרשם הערת אזהרה. לא ראיתי טאבו, לא יודעת. משנת 2015 </w:t>
      </w:r>
      <w:r>
        <w:rPr>
          <w:rFonts w:ascii="David" w:hAnsi="David" w:cs="David"/>
          <w:b/>
          <w:bCs/>
          <w:sz w:val="24"/>
          <w:szCs w:val="24"/>
          <w:rtl/>
        </w:rPr>
        <w:lastRenderedPageBreak/>
        <w:t xml:space="preserve">ניתקו כל היחסים. והבנתי </w:t>
      </w:r>
      <w:proofErr w:type="spellStart"/>
      <w:r>
        <w:rPr>
          <w:rFonts w:ascii="David" w:hAnsi="David" w:cs="David"/>
          <w:b/>
          <w:bCs/>
          <w:sz w:val="24"/>
          <w:szCs w:val="24"/>
          <w:rtl/>
        </w:rPr>
        <w:t>שהכל</w:t>
      </w:r>
      <w:proofErr w:type="spellEnd"/>
      <w:r>
        <w:rPr>
          <w:rFonts w:ascii="David" w:hAnsi="David" w:cs="David"/>
          <w:b/>
          <w:bCs/>
          <w:sz w:val="24"/>
          <w:szCs w:val="24"/>
          <w:rtl/>
        </w:rPr>
        <w:t xml:space="preserve"> בסדר . משנת 2015 לא הייתי איתם בקשר "</w:t>
      </w:r>
      <w:r>
        <w:rPr>
          <w:rFonts w:ascii="David" w:hAnsi="David" w:cs="David"/>
          <w:sz w:val="24"/>
          <w:szCs w:val="24"/>
          <w:rtl/>
        </w:rPr>
        <w:t xml:space="preserve"> ( ר' פרו' מיום 11.4.21, עמ' 11, </w:t>
      </w:r>
      <w:proofErr w:type="spellStart"/>
      <w:r>
        <w:rPr>
          <w:rFonts w:ascii="David" w:hAnsi="David" w:cs="David"/>
          <w:sz w:val="24"/>
          <w:szCs w:val="24"/>
          <w:rtl/>
        </w:rPr>
        <w:t>שו</w:t>
      </w:r>
      <w:proofErr w:type="spellEnd"/>
      <w:r>
        <w:rPr>
          <w:rFonts w:ascii="David" w:hAnsi="David" w:cs="David"/>
          <w:sz w:val="24"/>
          <w:szCs w:val="24"/>
          <w:rtl/>
        </w:rPr>
        <w:t xml:space="preserve">' 33-36, עמ' 12, </w:t>
      </w:r>
      <w:proofErr w:type="spellStart"/>
      <w:r>
        <w:rPr>
          <w:rFonts w:ascii="David" w:hAnsi="David" w:cs="David"/>
          <w:sz w:val="24"/>
          <w:szCs w:val="24"/>
          <w:rtl/>
        </w:rPr>
        <w:t>שו</w:t>
      </w:r>
      <w:proofErr w:type="spellEnd"/>
      <w:r>
        <w:rPr>
          <w:rFonts w:ascii="David" w:hAnsi="David" w:cs="David"/>
          <w:sz w:val="24"/>
          <w:szCs w:val="24"/>
          <w:rtl/>
        </w:rPr>
        <w:t>' 1-12).</w:t>
      </w:r>
      <w:r>
        <w:rPr>
          <w:rFonts w:ascii="David" w:hAnsi="David" w:cs="David"/>
          <w:sz w:val="24"/>
          <w:szCs w:val="24"/>
          <w:rtl/>
        </w:rPr>
        <w:br/>
      </w:r>
    </w:p>
    <w:p w:rsidR="00695556" w:rsidRDefault="00695556" w:rsidP="00515FEB">
      <w:pPr>
        <w:pStyle w:val="ad"/>
        <w:numPr>
          <w:ilvl w:val="0"/>
          <w:numId w:val="1"/>
        </w:numPr>
        <w:spacing w:line="360" w:lineRule="auto"/>
        <w:jc w:val="both"/>
        <w:rPr>
          <w:rFonts w:ascii="David" w:hAnsi="David" w:cs="David"/>
          <w:sz w:val="24"/>
          <w:szCs w:val="24"/>
          <w:rtl/>
        </w:rPr>
      </w:pPr>
      <w:r>
        <w:rPr>
          <w:rFonts w:ascii="David" w:hAnsi="David" w:cs="David"/>
          <w:sz w:val="24"/>
          <w:szCs w:val="24"/>
          <w:rtl/>
        </w:rPr>
        <w:t>עדותה של עו"ד</w:t>
      </w:r>
      <w:r w:rsidR="00515FEB">
        <w:rPr>
          <w:rFonts w:ascii="David" w:hAnsi="David" w:cs="David" w:hint="cs"/>
          <w:sz w:val="24"/>
          <w:szCs w:val="24"/>
          <w:rtl/>
        </w:rPr>
        <w:t>...</w:t>
      </w:r>
      <w:r>
        <w:rPr>
          <w:rFonts w:ascii="David" w:hAnsi="David" w:cs="David"/>
          <w:sz w:val="24"/>
          <w:szCs w:val="24"/>
          <w:rtl/>
        </w:rPr>
        <w:t xml:space="preserve"> אמינה עלי והיא אינה צד מעורב בהליך זה (אף כי ייצגה את התובעים במסגרת רכישת הדירה) לא מצאתי כל נימוק שלא לקבל את עדותה כאמינה וכתואמת את העובדות </w:t>
      </w:r>
      <w:proofErr w:type="spellStart"/>
      <w:r>
        <w:rPr>
          <w:rFonts w:ascii="David" w:hAnsi="David" w:cs="David"/>
          <w:sz w:val="24"/>
          <w:szCs w:val="24"/>
          <w:rtl/>
        </w:rPr>
        <w:t>לאשורן</w:t>
      </w:r>
      <w:proofErr w:type="spellEnd"/>
      <w:r>
        <w:rPr>
          <w:rFonts w:ascii="David" w:hAnsi="David" w:cs="David"/>
          <w:sz w:val="24"/>
          <w:szCs w:val="24"/>
          <w:rtl/>
        </w:rPr>
        <w:t>.</w:t>
      </w:r>
    </w:p>
    <w:p w:rsidR="00695556" w:rsidRDefault="00695556" w:rsidP="00695556">
      <w:pPr>
        <w:pStyle w:val="ad"/>
        <w:spacing w:line="360" w:lineRule="auto"/>
        <w:jc w:val="both"/>
        <w:rPr>
          <w:rFonts w:ascii="David" w:hAnsi="David" w:cs="David"/>
          <w:sz w:val="24"/>
          <w:szCs w:val="24"/>
        </w:rPr>
      </w:pPr>
    </w:p>
    <w:p w:rsidR="00695556" w:rsidRDefault="00695556" w:rsidP="00515FEB">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לתצהירם צרפו ההורים הודעת דוא"ל מיום 9.3.2020 ששלחה באת-כוחם לב"כ הקבלן, עו"ד </w:t>
      </w:r>
      <w:r w:rsidR="00515FEB">
        <w:rPr>
          <w:rFonts w:ascii="David" w:hAnsi="David" w:cs="David" w:hint="cs"/>
          <w:sz w:val="24"/>
          <w:szCs w:val="24"/>
          <w:rtl/>
        </w:rPr>
        <w:t>....</w:t>
      </w:r>
      <w:r>
        <w:rPr>
          <w:rFonts w:ascii="David" w:hAnsi="David" w:cs="David"/>
          <w:sz w:val="24"/>
          <w:szCs w:val="24"/>
          <w:rtl/>
        </w:rPr>
        <w:t xml:space="preserve"> וביקשה לקבל הסבריו לאי רישומה של הערת אזהרה לטובת ההורים, פנייה שלא נענתה, לפחות לא צורף מענה לפניית ב"כ ההורים מאת עו"ד </w:t>
      </w:r>
      <w:r w:rsidR="00515FEB">
        <w:rPr>
          <w:rFonts w:ascii="David" w:hAnsi="David" w:cs="David" w:hint="cs"/>
          <w:sz w:val="24"/>
          <w:szCs w:val="24"/>
          <w:rtl/>
        </w:rPr>
        <w:t>...</w:t>
      </w:r>
      <w:r>
        <w:rPr>
          <w:rFonts w:ascii="David" w:hAnsi="David" w:cs="David"/>
          <w:sz w:val="24"/>
          <w:szCs w:val="24"/>
          <w:rtl/>
        </w:rPr>
        <w:t xml:space="preserve"> ( נספח כ' לתצהיר ההורים מיום 16.8.20 שהוגש לבית המשפט ביום 18.8.20).</w:t>
      </w:r>
    </w:p>
    <w:p w:rsidR="00695556" w:rsidRDefault="00695556" w:rsidP="00695556">
      <w:pPr>
        <w:pStyle w:val="ad"/>
        <w:spacing w:line="360" w:lineRule="auto"/>
        <w:jc w:val="both"/>
        <w:rPr>
          <w:rFonts w:ascii="David" w:hAnsi="David" w:cs="David"/>
          <w:sz w:val="24"/>
          <w:szCs w:val="24"/>
        </w:rPr>
      </w:pPr>
    </w:p>
    <w:p w:rsidR="00695556" w:rsidRDefault="00695556" w:rsidP="00515FEB">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גם אם להורים </w:t>
      </w:r>
      <w:proofErr w:type="spellStart"/>
      <w:r>
        <w:rPr>
          <w:rFonts w:ascii="David" w:hAnsi="David" w:cs="David"/>
          <w:sz w:val="24"/>
          <w:szCs w:val="24"/>
          <w:rtl/>
        </w:rPr>
        <w:t>היתה</w:t>
      </w:r>
      <w:proofErr w:type="spellEnd"/>
      <w:r>
        <w:rPr>
          <w:rFonts w:ascii="David" w:hAnsi="David" w:cs="David"/>
          <w:sz w:val="24"/>
          <w:szCs w:val="24"/>
          <w:rtl/>
        </w:rPr>
        <w:t xml:space="preserve"> החובה לוודא רישום הערת אזהרה על שמם, אין חולק כי עו"ד </w:t>
      </w:r>
      <w:r w:rsidR="00515FEB">
        <w:rPr>
          <w:rFonts w:ascii="David" w:hAnsi="David" w:cs="David" w:hint="cs"/>
          <w:sz w:val="24"/>
          <w:szCs w:val="24"/>
          <w:rtl/>
        </w:rPr>
        <w:t>...</w:t>
      </w:r>
      <w:r>
        <w:rPr>
          <w:rFonts w:ascii="David" w:hAnsi="David" w:cs="David"/>
          <w:sz w:val="24"/>
          <w:szCs w:val="24"/>
          <w:rtl/>
        </w:rPr>
        <w:t xml:space="preserve"> וגם ב"כ הקבלן לא עמדו בהבטחתם לרישום הערת אזהרה ע"ש ההורים.</w:t>
      </w:r>
      <w:r>
        <w:rPr>
          <w:rFonts w:ascii="David" w:hAnsi="David" w:cs="David"/>
          <w:sz w:val="24"/>
          <w:szCs w:val="24"/>
          <w:rtl/>
        </w:rPr>
        <w:br/>
        <w:t xml:space="preserve">מעבר לצורך, התובעת לא טענה כי בקשה לקבל נסח טאבו ולראות מי הבעלים ומי רשום בהערת האזהרה. </w:t>
      </w:r>
    </w:p>
    <w:p w:rsidR="00695556" w:rsidRDefault="00695556" w:rsidP="00695556">
      <w:pPr>
        <w:pStyle w:val="ad"/>
        <w:jc w:val="both"/>
        <w:rPr>
          <w:rFonts w:ascii="David" w:hAnsi="David" w:cs="David"/>
          <w:sz w:val="24"/>
          <w:szCs w:val="24"/>
        </w:rPr>
      </w:pPr>
    </w:p>
    <w:p w:rsidR="00695556" w:rsidRDefault="00695556" w:rsidP="00695556">
      <w:pPr>
        <w:pStyle w:val="ad"/>
        <w:spacing w:line="360" w:lineRule="auto"/>
        <w:jc w:val="both"/>
        <w:rPr>
          <w:rFonts w:ascii="David" w:hAnsi="David" w:cs="David"/>
          <w:sz w:val="24"/>
          <w:szCs w:val="24"/>
          <w:rtl/>
        </w:rPr>
      </w:pPr>
      <w:r>
        <w:rPr>
          <w:rFonts w:ascii="David" w:hAnsi="David" w:cs="David"/>
          <w:sz w:val="24"/>
          <w:szCs w:val="24"/>
          <w:rtl/>
        </w:rPr>
        <w:t>יתרה מכך, טענה התובעת עצמה כי רק לאחר פנייתה לעו"ד לצורך טיפול באיזון המשאבים גילתה לראשונה כי הדירה רשומה רק על שם הנתבע. קרי, כל השנים שהתגוררה בדירת המגורים לא סברה שיש לבדוק מי רשום בעלים של דירת המגורים.</w:t>
      </w:r>
    </w:p>
    <w:p w:rsidR="00695556" w:rsidRDefault="00695556" w:rsidP="00695556">
      <w:pPr>
        <w:pStyle w:val="ad"/>
        <w:spacing w:line="360" w:lineRule="auto"/>
        <w:jc w:val="both"/>
        <w:rPr>
          <w:rFonts w:ascii="David" w:hAnsi="David" w:cs="David"/>
          <w:sz w:val="24"/>
          <w:szCs w:val="24"/>
          <w:rtl/>
        </w:rPr>
      </w:pPr>
    </w:p>
    <w:p w:rsidR="00695556" w:rsidRDefault="00695556" w:rsidP="00695556">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 לא מצאתי לקבוע כי העדרה של הערת אזהרה מלמד על כי הדירה נרכשה עבור הנתבע, חרף רישומו כבעלים.</w:t>
      </w:r>
    </w:p>
    <w:p w:rsidR="00695556" w:rsidRDefault="00695556" w:rsidP="00695556">
      <w:pPr>
        <w:pStyle w:val="ad"/>
        <w:spacing w:line="360" w:lineRule="auto"/>
        <w:jc w:val="both"/>
        <w:rPr>
          <w:rFonts w:ascii="David" w:hAnsi="David" w:cs="David"/>
          <w:sz w:val="24"/>
          <w:szCs w:val="24"/>
        </w:rPr>
      </w:pPr>
    </w:p>
    <w:p w:rsidR="00695556" w:rsidRDefault="00695556" w:rsidP="00515FEB">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כך גם סברתי בניגוד לטענת התובעת בסיכומיה  ( סע' 8).  כי תשלום מס בשיעור 8% בסך 112,000 ₪ הינו סכום גבוה שהצדיק מבחינת התובעים את רישום הדירה על שם הנתבע בהיותו מחוסר דירה. עו"ד </w:t>
      </w:r>
      <w:r w:rsidR="00515FEB">
        <w:rPr>
          <w:rFonts w:ascii="David" w:hAnsi="David" w:cs="David" w:hint="cs"/>
          <w:sz w:val="24"/>
          <w:szCs w:val="24"/>
          <w:rtl/>
        </w:rPr>
        <w:t>...</w:t>
      </w:r>
      <w:r>
        <w:rPr>
          <w:rFonts w:ascii="David" w:hAnsi="David" w:cs="David"/>
          <w:sz w:val="24"/>
          <w:szCs w:val="24"/>
          <w:rtl/>
        </w:rPr>
        <w:t xml:space="preserve"> אישרה כי ההסכם שערכה בין ההורים לנתבע ביום 13.3.15 נועד לשמור על זכויות ההורים בדירה, הסכם עליו אדון בהמשך. </w:t>
      </w:r>
    </w:p>
    <w:p w:rsidR="00695556" w:rsidRDefault="00695556" w:rsidP="00695556">
      <w:pPr>
        <w:pStyle w:val="ad"/>
        <w:jc w:val="both"/>
        <w:rPr>
          <w:rFonts w:ascii="David" w:hAnsi="David" w:cs="David"/>
          <w:sz w:val="24"/>
          <w:szCs w:val="24"/>
        </w:rPr>
      </w:pPr>
    </w:p>
    <w:p w:rsidR="00695556" w:rsidRDefault="00695556" w:rsidP="00515FEB">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גם טענת התובעת, שאיני מבינה את פשרה, כי לשם מה היה נחוץ להורים לרכוש דירת </w:t>
      </w:r>
      <w:r w:rsidR="00515FEB">
        <w:rPr>
          <w:rFonts w:ascii="David" w:hAnsi="David" w:cs="David" w:hint="cs"/>
          <w:sz w:val="24"/>
          <w:szCs w:val="24"/>
          <w:rtl/>
        </w:rPr>
        <w:t>...</w:t>
      </w:r>
      <w:r>
        <w:rPr>
          <w:rFonts w:ascii="David" w:hAnsi="David" w:cs="David"/>
          <w:sz w:val="24"/>
          <w:szCs w:val="24"/>
          <w:rtl/>
        </w:rPr>
        <w:t xml:space="preserve">חדרים אלא אם התכוונו לרכוש עבור הנתבע והתובעת דירה דינה להידחות ( סע' 12). מעבר לצורך, סיכומיה של התובעת מלאים השערות ותהיות ללא שהתובעת מבססת אותן על עובדות בשטח. </w:t>
      </w:r>
    </w:p>
    <w:p w:rsidR="00695556" w:rsidRDefault="00695556" w:rsidP="00695556">
      <w:pPr>
        <w:pStyle w:val="ad"/>
        <w:rPr>
          <w:rFonts w:ascii="David" w:hAnsi="David" w:cs="David"/>
          <w:sz w:val="24"/>
          <w:szCs w:val="24"/>
        </w:rPr>
      </w:pPr>
    </w:p>
    <w:p w:rsidR="00695556" w:rsidRDefault="00695556" w:rsidP="00695556">
      <w:pPr>
        <w:pStyle w:val="ad"/>
        <w:numPr>
          <w:ilvl w:val="0"/>
          <w:numId w:val="1"/>
        </w:numPr>
        <w:spacing w:line="360" w:lineRule="auto"/>
        <w:jc w:val="both"/>
        <w:rPr>
          <w:rFonts w:ascii="David" w:hAnsi="David" w:cs="David"/>
          <w:sz w:val="24"/>
          <w:szCs w:val="24"/>
          <w:rtl/>
        </w:rPr>
      </w:pPr>
      <w:r>
        <w:rPr>
          <w:rFonts w:ascii="David" w:hAnsi="David" w:cs="David"/>
          <w:sz w:val="24"/>
          <w:szCs w:val="24"/>
          <w:rtl/>
        </w:rPr>
        <w:lastRenderedPageBreak/>
        <w:t xml:space="preserve">מהאמור לעיל מצאתי לקבוע כי דירת המגורים נרכשה מכספי מכירת הדירה הראשונה שנרכשה ע"י ההורים ובתוספת 140,000 ₪ כספים ששולמו ע"י ההורים והיא שייכת להורים אף אם רשומה על שם הנתבע והתובעת והנתבע מתגוררים בה. </w:t>
      </w:r>
    </w:p>
    <w:p w:rsidR="00695556" w:rsidRDefault="00695556" w:rsidP="00695556">
      <w:pPr>
        <w:pStyle w:val="ad"/>
        <w:spacing w:line="360" w:lineRule="auto"/>
        <w:jc w:val="both"/>
        <w:rPr>
          <w:rFonts w:ascii="David" w:hAnsi="David" w:cs="David"/>
          <w:sz w:val="24"/>
          <w:szCs w:val="24"/>
        </w:rPr>
      </w:pPr>
      <w:r>
        <w:rPr>
          <w:rFonts w:ascii="David" w:hAnsi="David" w:cs="David"/>
          <w:sz w:val="24"/>
          <w:szCs w:val="24"/>
          <w:rtl/>
        </w:rPr>
        <w:br/>
      </w:r>
    </w:p>
    <w:p w:rsidR="00695556" w:rsidRDefault="00695556" w:rsidP="00695556">
      <w:pPr>
        <w:pStyle w:val="ad"/>
        <w:spacing w:line="360" w:lineRule="auto"/>
        <w:jc w:val="both"/>
        <w:rPr>
          <w:rFonts w:ascii="David" w:hAnsi="David" w:cs="David"/>
          <w:sz w:val="24"/>
          <w:szCs w:val="24"/>
        </w:rPr>
      </w:pPr>
      <w:r>
        <w:rPr>
          <w:rFonts w:ascii="David" w:hAnsi="David" w:cs="David"/>
          <w:sz w:val="24"/>
          <w:szCs w:val="24"/>
          <w:u w:val="single"/>
          <w:rtl/>
        </w:rPr>
        <w:t xml:space="preserve">הברחת כספים </w:t>
      </w:r>
    </w:p>
    <w:p w:rsidR="00695556" w:rsidRDefault="00695556" w:rsidP="00695556">
      <w:pPr>
        <w:pStyle w:val="ad"/>
        <w:spacing w:line="360" w:lineRule="auto"/>
        <w:jc w:val="both"/>
        <w:rPr>
          <w:rFonts w:ascii="David" w:hAnsi="David" w:cs="David"/>
          <w:sz w:val="24"/>
          <w:szCs w:val="24"/>
          <w:rtl/>
        </w:rPr>
      </w:pPr>
    </w:p>
    <w:p w:rsidR="00695556" w:rsidRDefault="00695556" w:rsidP="00695556">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בכתב התביעה </w:t>
      </w:r>
      <w:proofErr w:type="spellStart"/>
      <w:r>
        <w:rPr>
          <w:rFonts w:ascii="David" w:hAnsi="David" w:cs="David"/>
          <w:sz w:val="24"/>
          <w:szCs w:val="24"/>
          <w:rtl/>
        </w:rPr>
        <w:t>הרכושי</w:t>
      </w:r>
      <w:proofErr w:type="spellEnd"/>
      <w:r>
        <w:rPr>
          <w:rFonts w:ascii="David" w:hAnsi="David" w:cs="David"/>
          <w:sz w:val="24"/>
          <w:szCs w:val="24"/>
          <w:rtl/>
        </w:rPr>
        <w:t xml:space="preserve"> לא עלתה טענה כי הדירות נרכשו מכספים שהנתבע העביר להוריו. ההיפך, התובעת שבה וטענה כי שתי הדירות נרכשו מכספים משותפים לה ולנתבע. אכן, הנתבע לא שיתף את התובעת בהכנסותיו החודשיות, כשם שהתובעת לא שיתפה את הנתבע בהכנסותיה החודשיות ומעדויות הצדדים שניהם עולה כי הצדדים התנהלו בהפרדה </w:t>
      </w:r>
      <w:proofErr w:type="spellStart"/>
      <w:r>
        <w:rPr>
          <w:rFonts w:ascii="David" w:hAnsi="David" w:cs="David"/>
          <w:sz w:val="24"/>
          <w:szCs w:val="24"/>
          <w:rtl/>
        </w:rPr>
        <w:t>רכושית</w:t>
      </w:r>
      <w:proofErr w:type="spellEnd"/>
      <w:r>
        <w:rPr>
          <w:rFonts w:ascii="David" w:hAnsi="David" w:cs="David"/>
          <w:sz w:val="24"/>
          <w:szCs w:val="24"/>
          <w:rtl/>
        </w:rPr>
        <w:t xml:space="preserve"> ואף לא החזיקו חשבון בנק משותף לצרכי ניהול משק הבית.</w:t>
      </w:r>
    </w:p>
    <w:p w:rsidR="00695556" w:rsidRDefault="00695556" w:rsidP="00695556">
      <w:pPr>
        <w:pStyle w:val="ad"/>
        <w:spacing w:line="360" w:lineRule="auto"/>
        <w:jc w:val="both"/>
        <w:rPr>
          <w:rFonts w:ascii="David" w:hAnsi="David" w:cs="David"/>
          <w:sz w:val="24"/>
          <w:szCs w:val="24"/>
        </w:rPr>
      </w:pPr>
    </w:p>
    <w:p w:rsidR="00695556" w:rsidRDefault="00695556" w:rsidP="00695556">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כתב התביעה מייחד 3  סעיפים לדירה הראשונה, שאף שם נטען כי נרכשה מכספי  התובעת והנתבע, חרף ידיעתה כבר בחודש דצמבר 2006 , בהליך לקבלת צו הגנה כי הדירה הראשונה נרכשה ע"י הורי הנתבע , שבה וטענה בכתב התביעה כי הדירה הראשונה נרכשה מכספים משותפים. </w:t>
      </w:r>
    </w:p>
    <w:p w:rsidR="00695556" w:rsidRDefault="00695556" w:rsidP="00695556">
      <w:pPr>
        <w:pStyle w:val="ad"/>
        <w:jc w:val="both"/>
        <w:rPr>
          <w:rFonts w:ascii="David" w:hAnsi="David" w:cs="David"/>
          <w:sz w:val="24"/>
          <w:szCs w:val="24"/>
        </w:rPr>
      </w:pPr>
    </w:p>
    <w:p w:rsidR="00695556" w:rsidRDefault="00695556" w:rsidP="00695556">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כך גם אין בכתב התביעה כל טענה להשתתפות התובעת בשיפוצים שנערכו בשתי הדירות בהשתתפותה הכספית. </w:t>
      </w:r>
    </w:p>
    <w:p w:rsidR="00695556" w:rsidRDefault="00695556" w:rsidP="00695556">
      <w:pPr>
        <w:pStyle w:val="ad"/>
        <w:jc w:val="both"/>
        <w:rPr>
          <w:rFonts w:ascii="David" w:hAnsi="David" w:cs="David"/>
          <w:sz w:val="24"/>
          <w:szCs w:val="24"/>
        </w:rPr>
      </w:pPr>
    </w:p>
    <w:p w:rsidR="00695556" w:rsidRDefault="00695556" w:rsidP="00695556">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מנגד, מרחיבה התובעת רבות באשר לאי ידיעתה מה היו ההכנסות שהופקדו בחשבון הבנק של הנתבע. לטענתה הוברחו על ידי הנתבע כספים להוריו ללא שטענה כי כספים אלו שילמו את שתי הדירות, שאחרת </w:t>
      </w:r>
      <w:proofErr w:type="spellStart"/>
      <w:r>
        <w:rPr>
          <w:rFonts w:ascii="David" w:hAnsi="David" w:cs="David"/>
          <w:sz w:val="24"/>
          <w:szCs w:val="24"/>
          <w:rtl/>
        </w:rPr>
        <w:t>היתה</w:t>
      </w:r>
      <w:proofErr w:type="spellEnd"/>
      <w:r>
        <w:rPr>
          <w:rFonts w:ascii="David" w:hAnsi="David" w:cs="David"/>
          <w:sz w:val="24"/>
          <w:szCs w:val="24"/>
          <w:rtl/>
        </w:rPr>
        <w:t xml:space="preserve"> סתירה בין שטענה בכתב התביעה כי הצדדים שילמו מכספים משותפים את שתי הדירות, אלא אם סברה התובעת כי כספי הנתבע הינם משותפים לצדדים במהלך חייהם המשותפים חרף קיומו של סע' 4 לחוק הקובע כי לכל צד האוטונומיה לעשות בכספיו ככל שיחפוץ, כפי שהתובעת נהגה.</w:t>
      </w:r>
    </w:p>
    <w:p w:rsidR="00695556" w:rsidRDefault="00695556" w:rsidP="00695556">
      <w:pPr>
        <w:pStyle w:val="ad"/>
        <w:jc w:val="both"/>
        <w:rPr>
          <w:rFonts w:ascii="David" w:hAnsi="David" w:cs="David"/>
          <w:sz w:val="24"/>
          <w:szCs w:val="24"/>
        </w:rPr>
      </w:pPr>
    </w:p>
    <w:p w:rsidR="00695556" w:rsidRDefault="00695556" w:rsidP="00695556">
      <w:pPr>
        <w:pStyle w:val="ad"/>
        <w:numPr>
          <w:ilvl w:val="0"/>
          <w:numId w:val="1"/>
        </w:numPr>
        <w:spacing w:line="360" w:lineRule="auto"/>
        <w:jc w:val="both"/>
        <w:rPr>
          <w:rFonts w:ascii="David" w:hAnsi="David" w:cs="David"/>
          <w:sz w:val="24"/>
          <w:szCs w:val="24"/>
          <w:rtl/>
        </w:rPr>
      </w:pPr>
      <w:r>
        <w:rPr>
          <w:rFonts w:ascii="David" w:hAnsi="David" w:cs="David"/>
          <w:sz w:val="24"/>
          <w:szCs w:val="24"/>
          <w:rtl/>
        </w:rPr>
        <w:t>טענות אלו שבו ונטענו בתצהיריה  ונוספו להם טענות על זכאותה למחצית הבעלות בדירת המגורים מכוח אי חתימת הצדדים על הסכם ממון ורכישת הדירה במהלך חיי הנישואין.</w:t>
      </w:r>
    </w:p>
    <w:p w:rsidR="00695556" w:rsidRDefault="00695556" w:rsidP="00695556">
      <w:pPr>
        <w:pStyle w:val="ad"/>
        <w:jc w:val="both"/>
        <w:rPr>
          <w:rFonts w:ascii="David" w:hAnsi="David" w:cs="David"/>
          <w:sz w:val="24"/>
          <w:szCs w:val="24"/>
        </w:rPr>
      </w:pPr>
    </w:p>
    <w:p w:rsidR="00695556" w:rsidRDefault="00695556" w:rsidP="00695556">
      <w:pPr>
        <w:pStyle w:val="ad"/>
        <w:numPr>
          <w:ilvl w:val="0"/>
          <w:numId w:val="1"/>
        </w:numPr>
        <w:spacing w:line="360" w:lineRule="auto"/>
        <w:jc w:val="both"/>
        <w:rPr>
          <w:rFonts w:ascii="David" w:hAnsi="David" w:cs="David"/>
          <w:sz w:val="24"/>
          <w:szCs w:val="24"/>
          <w:rtl/>
        </w:rPr>
      </w:pPr>
      <w:r>
        <w:rPr>
          <w:rFonts w:ascii="David" w:hAnsi="David" w:cs="David"/>
          <w:sz w:val="24"/>
          <w:szCs w:val="24"/>
          <w:u w:val="single"/>
          <w:rtl/>
        </w:rPr>
        <w:lastRenderedPageBreak/>
        <w:t>לראשונה בסיכומיה</w:t>
      </w:r>
      <w:r>
        <w:rPr>
          <w:rFonts w:ascii="David" w:hAnsi="David" w:cs="David"/>
          <w:sz w:val="24"/>
          <w:szCs w:val="24"/>
          <w:rtl/>
        </w:rPr>
        <w:t xml:space="preserve"> עלתה הטענה על הברחת כספים לצורך רכישת שתי הדירות תוך שטענה כי הנתבע חסך מידי חודש סך 9,000 ₪ שהועברו להוריו ומכספים אלו נרכשה הדירה הראשונה בשנת 2006 ודירת המגורים בשנת 2015.</w:t>
      </w:r>
    </w:p>
    <w:p w:rsidR="00695556" w:rsidRDefault="00695556" w:rsidP="00695556">
      <w:pPr>
        <w:pStyle w:val="ad"/>
        <w:jc w:val="both"/>
        <w:rPr>
          <w:rFonts w:ascii="David" w:hAnsi="David" w:cs="David"/>
          <w:sz w:val="24"/>
          <w:szCs w:val="24"/>
        </w:rPr>
      </w:pPr>
    </w:p>
    <w:p w:rsidR="00695556" w:rsidRDefault="00695556" w:rsidP="00695556">
      <w:pPr>
        <w:pStyle w:val="ad"/>
        <w:numPr>
          <w:ilvl w:val="0"/>
          <w:numId w:val="1"/>
        </w:numPr>
        <w:spacing w:line="360" w:lineRule="auto"/>
        <w:jc w:val="both"/>
        <w:rPr>
          <w:rFonts w:ascii="David" w:hAnsi="David" w:cs="David"/>
          <w:sz w:val="24"/>
          <w:szCs w:val="24"/>
          <w:rtl/>
        </w:rPr>
      </w:pPr>
      <w:r>
        <w:rPr>
          <w:rFonts w:ascii="David" w:hAnsi="David" w:cs="David"/>
          <w:sz w:val="24"/>
          <w:szCs w:val="24"/>
          <w:rtl/>
        </w:rPr>
        <w:t>שגגה נפלה מלפני התובעת. בחודש פברואר 2022 נחקר הנתבע בהליך למזונות ושם אישר כי משכורתו החודשית עומדת על סך 9,500 ₪ לחודש וכן קצבת הנכות עומדת על סך 3,500 ₪ לחודש. התובעת שיערה כי הנתבע מבזבז מידי חודש סך של כ- 4,000 ₪ ויתרה בסך 9,000 ₪ חוסך מידי חודש.</w:t>
      </w:r>
    </w:p>
    <w:p w:rsidR="00695556" w:rsidRDefault="00695556" w:rsidP="00695556">
      <w:pPr>
        <w:pStyle w:val="ad"/>
        <w:rPr>
          <w:rFonts w:ascii="David" w:hAnsi="David" w:cs="David"/>
          <w:sz w:val="24"/>
          <w:szCs w:val="24"/>
        </w:rPr>
      </w:pPr>
    </w:p>
    <w:p w:rsidR="00695556" w:rsidRDefault="00695556" w:rsidP="00695556">
      <w:pPr>
        <w:pStyle w:val="ad"/>
        <w:numPr>
          <w:ilvl w:val="0"/>
          <w:numId w:val="1"/>
        </w:numPr>
        <w:spacing w:line="360" w:lineRule="auto"/>
        <w:jc w:val="both"/>
        <w:rPr>
          <w:rFonts w:ascii="David" w:hAnsi="David" w:cs="David"/>
          <w:sz w:val="24"/>
          <w:szCs w:val="24"/>
          <w:rtl/>
        </w:rPr>
      </w:pPr>
      <w:r>
        <w:rPr>
          <w:rFonts w:ascii="David" w:hAnsi="David" w:cs="David"/>
          <w:sz w:val="24"/>
          <w:szCs w:val="24"/>
          <w:rtl/>
        </w:rPr>
        <w:t>סכום זה שהנתבע הרוויח בשנת 2022 הושלך על ידה לשנת 2006 וכך טענה כי אף בשנת 2006 הנתבע הצליח לחסוך סך 9,000 ₪ לחודש ומכספים אלו נרכשה הדירה הראשונה. ואולם, דפי חשבון שצירף הנתבע מלמדים כי בשנת 2005 לא עבד כלל והכנסותיו היו מטעם המוסד לביטוח לאומי. רק בשנת 2006 החל לעבוד והכנסתו החודשית כולל הקצבה החודשית לא חרגה מסך כ- 8,500 ₪ לחודש, כמפורט בטבלה שערכתי בסעיף 73 לעיל.</w:t>
      </w:r>
    </w:p>
    <w:p w:rsidR="00695556" w:rsidRDefault="00695556" w:rsidP="00695556">
      <w:pPr>
        <w:pStyle w:val="ad"/>
        <w:spacing w:line="360" w:lineRule="auto"/>
        <w:jc w:val="both"/>
        <w:rPr>
          <w:rFonts w:ascii="David" w:hAnsi="David" w:cs="David"/>
          <w:sz w:val="24"/>
          <w:szCs w:val="24"/>
        </w:rPr>
      </w:pPr>
    </w:p>
    <w:p w:rsidR="00695556" w:rsidRDefault="00695556" w:rsidP="00695556">
      <w:pPr>
        <w:pStyle w:val="ad"/>
        <w:numPr>
          <w:ilvl w:val="0"/>
          <w:numId w:val="1"/>
        </w:numPr>
        <w:spacing w:line="360" w:lineRule="auto"/>
        <w:jc w:val="both"/>
        <w:rPr>
          <w:rFonts w:ascii="David" w:hAnsi="David" w:cs="David"/>
          <w:sz w:val="24"/>
          <w:szCs w:val="24"/>
        </w:rPr>
      </w:pPr>
      <w:r>
        <w:rPr>
          <w:rFonts w:ascii="David" w:hAnsi="David" w:cs="David"/>
          <w:sz w:val="24"/>
          <w:szCs w:val="24"/>
          <w:rtl/>
        </w:rPr>
        <w:t>משכך, אם היו הברחות של כספים אותם לא מצאתי שהצליחה להוכיח התובעת למעט הטענה כי הנתבע העביר את כספיו להוריו, הרי שכספים אלו, אם היו, לא שילמו את הדירה הראשונה, שכן לטענתה דירה זו שולמה על ידי הצדדים עצמם – טענה שנדחתה.</w:t>
      </w:r>
    </w:p>
    <w:p w:rsidR="00695556" w:rsidRDefault="00695556" w:rsidP="00695556">
      <w:pPr>
        <w:pStyle w:val="ad"/>
        <w:jc w:val="both"/>
        <w:rPr>
          <w:rFonts w:ascii="David" w:hAnsi="David" w:cs="David"/>
          <w:sz w:val="24"/>
          <w:szCs w:val="24"/>
        </w:rPr>
      </w:pPr>
    </w:p>
    <w:p w:rsidR="00695556" w:rsidRDefault="00695556" w:rsidP="00695556">
      <w:pPr>
        <w:pStyle w:val="ad"/>
        <w:numPr>
          <w:ilvl w:val="0"/>
          <w:numId w:val="1"/>
        </w:numPr>
        <w:spacing w:line="360" w:lineRule="auto"/>
        <w:jc w:val="both"/>
        <w:rPr>
          <w:rFonts w:ascii="David" w:hAnsi="David" w:cs="David"/>
          <w:sz w:val="24"/>
          <w:szCs w:val="24"/>
          <w:rtl/>
        </w:rPr>
      </w:pPr>
      <w:r>
        <w:rPr>
          <w:rFonts w:ascii="David" w:hAnsi="David" w:cs="David"/>
          <w:sz w:val="24"/>
          <w:szCs w:val="24"/>
          <w:rtl/>
        </w:rPr>
        <w:t>אין באף לא אחד מכתבי בי-דין שהגישה התובעת כולל סיכומיה ראיות על כספים שהועברו להורי הנתבע מהנתבע. למעט טענותיה להברחות, עליהן אדון בהמשך. כך גם לא הוכיחה בראיות גובה כספים שהוברחו ומתי.</w:t>
      </w:r>
    </w:p>
    <w:p w:rsidR="00695556" w:rsidRDefault="00695556" w:rsidP="00695556">
      <w:pPr>
        <w:pStyle w:val="ad"/>
        <w:jc w:val="both"/>
        <w:rPr>
          <w:rFonts w:ascii="David" w:hAnsi="David" w:cs="David"/>
          <w:sz w:val="24"/>
          <w:szCs w:val="24"/>
        </w:rPr>
      </w:pPr>
    </w:p>
    <w:p w:rsidR="00695556" w:rsidRDefault="00695556" w:rsidP="00695556">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ב"כ ההורים ערכה טבלה ובה פירטה כספים שהעביר הנתבע להוריו במהלך השנים החל מאמצע שנת 2006 ועד  סוף שנת 2015 , בסך 489,000 ₪ וכספים שהעבירו הורי הנתבע לנתבע החל משנת 2008 ועד לסוף שנת 2015 בסך 409,000 ₪. </w:t>
      </w:r>
    </w:p>
    <w:p w:rsidR="00695556" w:rsidRDefault="00695556" w:rsidP="00695556">
      <w:pPr>
        <w:pStyle w:val="ad"/>
        <w:jc w:val="both"/>
        <w:rPr>
          <w:rFonts w:ascii="David" w:hAnsi="David" w:cs="David"/>
          <w:sz w:val="24"/>
          <w:szCs w:val="24"/>
        </w:rPr>
      </w:pPr>
    </w:p>
    <w:p w:rsidR="00695556" w:rsidRDefault="00695556" w:rsidP="00695556">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התובעת לא התייחסה לטבלה זו שצורפה כנספח א' לסיכומי ההורים  ובסיכומיה לא הפנתה לטבלה זו למעט הטענה כי הורי הנתבע אישרו שהנתבע העביר להם כספים ואולם למעט זה לא ייחסה כל חשיבות לטבלה שערכה ב"כ ההורים, לא לשלילה ולא לחיוב. </w:t>
      </w:r>
    </w:p>
    <w:p w:rsidR="00695556" w:rsidRDefault="00695556" w:rsidP="00695556">
      <w:pPr>
        <w:pStyle w:val="ListParagraph0"/>
        <w:numPr>
          <w:ilvl w:val="0"/>
          <w:numId w:val="1"/>
        </w:numPr>
        <w:spacing w:line="360" w:lineRule="auto"/>
        <w:jc w:val="both"/>
        <w:rPr>
          <w:rFonts w:ascii="David" w:hAnsi="David"/>
          <w:noProof w:val="0"/>
        </w:rPr>
      </w:pPr>
      <w:r>
        <w:rPr>
          <w:rFonts w:ascii="Arial" w:hAnsi="Arial"/>
          <w:noProof w:val="0"/>
          <w:rtl/>
        </w:rPr>
        <w:t xml:space="preserve">המשמעות של הברחות כספים היא העברתם על ידי צד אחד ללא ידיעת משנהו, אלא שעל פי גרסת התובעת, כבר בכתב ההגנה,  היה ידוע לה כי הנתבע העביר כספים להוריו ובסיכומיה אף פרטה באילו כספים המדובר, טענה שנדחתה על ידי.  </w:t>
      </w:r>
    </w:p>
    <w:p w:rsidR="00695556" w:rsidRDefault="00695556" w:rsidP="00695556">
      <w:pPr>
        <w:pStyle w:val="ListParagraph0"/>
        <w:spacing w:line="360" w:lineRule="auto"/>
        <w:jc w:val="both"/>
        <w:rPr>
          <w:rFonts w:ascii="David" w:hAnsi="David"/>
          <w:noProof w:val="0"/>
        </w:rPr>
      </w:pPr>
    </w:p>
    <w:p w:rsidR="00695556" w:rsidRDefault="00695556" w:rsidP="00695556">
      <w:pPr>
        <w:pStyle w:val="ad"/>
        <w:numPr>
          <w:ilvl w:val="0"/>
          <w:numId w:val="1"/>
        </w:numPr>
        <w:spacing w:line="360" w:lineRule="auto"/>
        <w:jc w:val="both"/>
        <w:rPr>
          <w:rFonts w:ascii="David" w:hAnsi="David" w:cs="David"/>
          <w:sz w:val="24"/>
          <w:szCs w:val="24"/>
        </w:rPr>
      </w:pPr>
      <w:r>
        <w:rPr>
          <w:rFonts w:ascii="David" w:hAnsi="David" w:cs="David"/>
          <w:sz w:val="24"/>
          <w:szCs w:val="24"/>
          <w:rtl/>
        </w:rPr>
        <w:lastRenderedPageBreak/>
        <w:t xml:space="preserve">הדילמה הניצבת בפני ביהמ"ש הינה בשאלה מהי הנקודה ממנה יסבור בית המשפט כי הצד שהעביר כספים לצדדי ג' עבר על חובת תום הלב וחובת האמון שבין בני זוג המנהלים חיים משותפים ובכך "הבריח" כספים ובמקרה זה יהא הצד השני זכאי להשבתם. </w:t>
      </w:r>
    </w:p>
    <w:p w:rsidR="00695556" w:rsidRDefault="00695556" w:rsidP="00695556">
      <w:pPr>
        <w:pStyle w:val="ad"/>
        <w:spacing w:line="360" w:lineRule="auto"/>
        <w:jc w:val="both"/>
        <w:rPr>
          <w:rFonts w:ascii="David" w:hAnsi="David" w:cs="David"/>
          <w:sz w:val="24"/>
          <w:szCs w:val="24"/>
          <w:rtl/>
        </w:rPr>
      </w:pPr>
    </w:p>
    <w:p w:rsidR="00695556" w:rsidRDefault="00695556" w:rsidP="00695556">
      <w:pPr>
        <w:pStyle w:val="ad"/>
        <w:numPr>
          <w:ilvl w:val="0"/>
          <w:numId w:val="1"/>
        </w:numPr>
        <w:spacing w:line="360" w:lineRule="auto"/>
        <w:jc w:val="both"/>
        <w:rPr>
          <w:rFonts w:ascii="David" w:hAnsi="David" w:cs="David"/>
          <w:sz w:val="24"/>
          <w:szCs w:val="24"/>
        </w:rPr>
      </w:pPr>
      <w:r>
        <w:rPr>
          <w:rFonts w:ascii="David" w:hAnsi="David" w:cs="David"/>
          <w:sz w:val="24"/>
          <w:szCs w:val="24"/>
          <w:rtl/>
        </w:rPr>
        <w:t>בעניינינו, חרף טענות התובעת כי היא זו ששילמה את כל הוצאות הבית, בחקירתה אישרה כי היא הי</w:t>
      </w:r>
      <w:r w:rsidR="003F0075">
        <w:rPr>
          <w:rFonts w:ascii="David" w:hAnsi="David" w:cs="David" w:hint="cs"/>
          <w:sz w:val="24"/>
          <w:szCs w:val="24"/>
          <w:rtl/>
        </w:rPr>
        <w:t>י</w:t>
      </w:r>
      <w:r>
        <w:rPr>
          <w:rFonts w:ascii="David" w:hAnsi="David" w:cs="David"/>
          <w:sz w:val="24"/>
          <w:szCs w:val="24"/>
          <w:rtl/>
        </w:rPr>
        <w:t>תה אמונה על הצד החינוכי של הילדים ואילו הנתבע היה אחראי על הוצאות משק הבית והמיסים. אין לתובעת טענות בדבר חוסר בצרכים החיוניים לקיומו של משק הבית וגידול הילדים, קרי, אף אם הנתבע העביר כספים לצדדי ג', כלכלת הבית וצרכי הילדים לא נפגעו. ההיפך, טענת הנתבע כי דאג וטיפל בבתה הבכורה של התובעת מנישואיה הראשונים כאילו הינה בתו לא נסתרה. מזונות בתה הבכורה של התובעת הופקדו בחשבון הבנק הפרטי של התובעת  וצרכי הבת נכללו בהוצאות הבית השוטפות, כפי שטענה בחקירתה למזונות:</w:t>
      </w:r>
    </w:p>
    <w:p w:rsidR="00695556" w:rsidRDefault="00695556" w:rsidP="00695556">
      <w:pPr>
        <w:pStyle w:val="ad"/>
        <w:jc w:val="both"/>
        <w:rPr>
          <w:rFonts w:ascii="David" w:hAnsi="David" w:cs="David"/>
          <w:sz w:val="24"/>
          <w:szCs w:val="24"/>
        </w:rPr>
      </w:pPr>
    </w:p>
    <w:p w:rsidR="00695556" w:rsidRDefault="00695556" w:rsidP="00515FEB">
      <w:pPr>
        <w:pStyle w:val="ad"/>
        <w:spacing w:line="360" w:lineRule="auto"/>
        <w:rPr>
          <w:rFonts w:ascii="David" w:hAnsi="David" w:cs="David"/>
          <w:sz w:val="24"/>
          <w:szCs w:val="24"/>
          <w:rtl/>
        </w:rPr>
      </w:pPr>
      <w:r>
        <w:rPr>
          <w:rFonts w:ascii="David" w:hAnsi="David" w:cs="David"/>
          <w:sz w:val="24"/>
          <w:szCs w:val="24"/>
          <w:rtl/>
        </w:rPr>
        <w:t>ש.</w:t>
      </w:r>
      <w:r>
        <w:rPr>
          <w:rFonts w:ascii="David" w:hAnsi="David" w:cs="David"/>
          <w:b/>
          <w:bCs/>
          <w:sz w:val="24"/>
          <w:szCs w:val="24"/>
          <w:rtl/>
        </w:rPr>
        <w:t xml:space="preserve"> הבת </w:t>
      </w:r>
      <w:r w:rsidR="00515FEB">
        <w:rPr>
          <w:rFonts w:ascii="David" w:hAnsi="David" w:cs="David" w:hint="cs"/>
          <w:b/>
          <w:bCs/>
          <w:sz w:val="24"/>
          <w:szCs w:val="24"/>
          <w:rtl/>
        </w:rPr>
        <w:t>...</w:t>
      </w:r>
      <w:r>
        <w:rPr>
          <w:rFonts w:ascii="David" w:hAnsi="David" w:cs="David"/>
          <w:b/>
          <w:bCs/>
          <w:sz w:val="24"/>
          <w:szCs w:val="24"/>
          <w:rtl/>
        </w:rPr>
        <w:t xml:space="preserve"> מתגוררת בדירה מאז הנישואין מ- 2005, למעלה מגיל 18.</w:t>
      </w:r>
      <w:r>
        <w:rPr>
          <w:rFonts w:ascii="David" w:hAnsi="David" w:cs="David"/>
          <w:sz w:val="24"/>
          <w:szCs w:val="24"/>
          <w:rtl/>
        </w:rPr>
        <w:br/>
      </w:r>
      <w:r>
        <w:rPr>
          <w:rFonts w:ascii="David" w:hAnsi="David" w:cs="David"/>
          <w:b/>
          <w:bCs/>
          <w:sz w:val="24"/>
          <w:szCs w:val="24"/>
          <w:rtl/>
        </w:rPr>
        <w:t>ת. כן, בת 21.</w:t>
      </w:r>
      <w:r>
        <w:rPr>
          <w:rFonts w:ascii="David" w:hAnsi="David" w:cs="David"/>
          <w:b/>
          <w:bCs/>
          <w:sz w:val="24"/>
          <w:szCs w:val="24"/>
          <w:rtl/>
        </w:rPr>
        <w:br/>
        <w:t>ש</w:t>
      </w:r>
      <w:r>
        <w:rPr>
          <w:rFonts w:ascii="David" w:hAnsi="David" w:cs="David"/>
          <w:b/>
          <w:bCs/>
          <w:color w:val="FF0000"/>
          <w:sz w:val="24"/>
          <w:szCs w:val="24"/>
          <w:rtl/>
        </w:rPr>
        <w:t xml:space="preserve">. </w:t>
      </w:r>
      <w:r>
        <w:rPr>
          <w:rFonts w:ascii="David" w:hAnsi="David" w:cs="David"/>
          <w:b/>
          <w:bCs/>
          <w:sz w:val="24"/>
          <w:szCs w:val="24"/>
          <w:rtl/>
        </w:rPr>
        <w:t>היא ישנה כל יום בבית?</w:t>
      </w:r>
      <w:r>
        <w:rPr>
          <w:rFonts w:ascii="David" w:hAnsi="David" w:cs="David"/>
          <w:b/>
          <w:bCs/>
          <w:sz w:val="24"/>
          <w:szCs w:val="24"/>
          <w:rtl/>
        </w:rPr>
        <w:br/>
        <w:t>ת. כן, פעם בשבועיים נוסעת לחבר שלה...</w:t>
      </w:r>
      <w:r>
        <w:rPr>
          <w:rFonts w:ascii="David" w:hAnsi="David" w:cs="David"/>
          <w:b/>
          <w:bCs/>
          <w:sz w:val="24"/>
          <w:szCs w:val="24"/>
          <w:rtl/>
        </w:rPr>
        <w:br/>
        <w:t>ש. קבלת מזונות מאבא שלה בסך של 2,200 ₪.</w:t>
      </w:r>
      <w:r>
        <w:rPr>
          <w:rFonts w:ascii="David" w:hAnsi="David" w:cs="David"/>
          <w:b/>
          <w:bCs/>
          <w:sz w:val="24"/>
          <w:szCs w:val="24"/>
          <w:rtl/>
        </w:rPr>
        <w:br/>
        <w:t xml:space="preserve">ת. כן, למשך כמה שנים, </w:t>
      </w:r>
      <w:proofErr w:type="spellStart"/>
      <w:r>
        <w:rPr>
          <w:rFonts w:ascii="David" w:hAnsi="David" w:cs="David"/>
          <w:b/>
          <w:bCs/>
          <w:sz w:val="24"/>
          <w:szCs w:val="24"/>
          <w:rtl/>
        </w:rPr>
        <w:t>כשהיתה</w:t>
      </w:r>
      <w:proofErr w:type="spellEnd"/>
      <w:r>
        <w:rPr>
          <w:rFonts w:ascii="David" w:hAnsi="David" w:cs="David"/>
          <w:b/>
          <w:bCs/>
          <w:sz w:val="24"/>
          <w:szCs w:val="24"/>
          <w:rtl/>
        </w:rPr>
        <w:t xml:space="preserve"> בגן ואז ירד ל- 2,000 ₪...</w:t>
      </w:r>
      <w:r>
        <w:rPr>
          <w:rFonts w:ascii="David" w:hAnsi="David" w:cs="David"/>
          <w:b/>
          <w:bCs/>
          <w:sz w:val="24"/>
          <w:szCs w:val="24"/>
          <w:rtl/>
        </w:rPr>
        <w:br/>
        <w:t>ש. מכספי המזונות האלו נתת כספים לנתבע ע"מ להשתתף בהוצאות?</w:t>
      </w:r>
      <w:r>
        <w:rPr>
          <w:rFonts w:ascii="David" w:hAnsi="David" w:cs="David"/>
          <w:b/>
          <w:bCs/>
          <w:sz w:val="24"/>
          <w:szCs w:val="24"/>
          <w:rtl/>
        </w:rPr>
        <w:br/>
        <w:t>ת. לא פיסית. ..</w:t>
      </w:r>
      <w:r>
        <w:rPr>
          <w:rFonts w:ascii="David" w:hAnsi="David" w:cs="David"/>
          <w:b/>
          <w:bCs/>
          <w:sz w:val="24"/>
          <w:szCs w:val="24"/>
          <w:rtl/>
        </w:rPr>
        <w:br/>
      </w:r>
      <w:r>
        <w:rPr>
          <w:rFonts w:ascii="David" w:hAnsi="David" w:cs="David"/>
          <w:sz w:val="24"/>
          <w:szCs w:val="24"/>
          <w:rtl/>
        </w:rPr>
        <w:t xml:space="preserve">(ר' פרו' מיום 14.2.22, עמ' 30 </w:t>
      </w:r>
      <w:proofErr w:type="spellStart"/>
      <w:r>
        <w:rPr>
          <w:rFonts w:ascii="David" w:hAnsi="David" w:cs="David"/>
          <w:sz w:val="24"/>
          <w:szCs w:val="24"/>
          <w:rtl/>
        </w:rPr>
        <w:t>שו</w:t>
      </w:r>
      <w:proofErr w:type="spellEnd"/>
      <w:r>
        <w:rPr>
          <w:rFonts w:ascii="David" w:hAnsi="David" w:cs="David"/>
          <w:sz w:val="24"/>
          <w:szCs w:val="24"/>
          <w:rtl/>
        </w:rPr>
        <w:t>' 16-25, עמ' 31 ,</w:t>
      </w:r>
      <w:proofErr w:type="spellStart"/>
      <w:r>
        <w:rPr>
          <w:rFonts w:ascii="David" w:hAnsi="David" w:cs="David"/>
          <w:sz w:val="24"/>
          <w:szCs w:val="24"/>
          <w:rtl/>
        </w:rPr>
        <w:t>שו</w:t>
      </w:r>
      <w:proofErr w:type="spellEnd"/>
      <w:r>
        <w:rPr>
          <w:rFonts w:ascii="David" w:hAnsi="David" w:cs="David"/>
          <w:sz w:val="24"/>
          <w:szCs w:val="24"/>
          <w:rtl/>
        </w:rPr>
        <w:t>' 4-5)</w:t>
      </w:r>
    </w:p>
    <w:p w:rsidR="00695556" w:rsidRDefault="00695556" w:rsidP="00695556">
      <w:pPr>
        <w:pStyle w:val="ad"/>
        <w:spacing w:line="360" w:lineRule="auto"/>
        <w:jc w:val="both"/>
        <w:rPr>
          <w:rFonts w:ascii="David" w:hAnsi="David" w:cs="David"/>
          <w:sz w:val="24"/>
          <w:szCs w:val="24"/>
          <w:rtl/>
        </w:rPr>
      </w:pPr>
    </w:p>
    <w:p w:rsidR="00695556" w:rsidRDefault="00695556" w:rsidP="00695556">
      <w:pPr>
        <w:pStyle w:val="ad"/>
        <w:numPr>
          <w:ilvl w:val="0"/>
          <w:numId w:val="1"/>
        </w:numPr>
        <w:spacing w:line="360" w:lineRule="auto"/>
        <w:jc w:val="both"/>
        <w:rPr>
          <w:rFonts w:ascii="David" w:hAnsi="David" w:cs="David"/>
          <w:b/>
          <w:bCs/>
          <w:sz w:val="24"/>
          <w:szCs w:val="24"/>
        </w:rPr>
      </w:pPr>
      <w:r>
        <w:rPr>
          <w:rFonts w:ascii="David" w:hAnsi="David" w:cs="David"/>
          <w:sz w:val="24"/>
          <w:szCs w:val="24"/>
          <w:rtl/>
        </w:rPr>
        <w:t xml:space="preserve">חרף טענתה כי הנתבע סרב לשתפה בחשבונו הפרטי, במהלך חיי הנישואין לא פעלה התובעת למנוע העברת כספים להוריו ואולי אף עצמה עיניים נוכח העובדה כי אף היא פעלה בחשבונה כראות עיניה. אף היא הלוותה כספים לאמה ואחיה ובמהלך השנים הצליחה לחסוך כ- 200,000 ש"ח  </w:t>
      </w:r>
      <w:r>
        <w:rPr>
          <w:rFonts w:ascii="David" w:hAnsi="David" w:cs="David"/>
          <w:b/>
          <w:bCs/>
          <w:sz w:val="24"/>
          <w:szCs w:val="24"/>
          <w:rtl/>
        </w:rPr>
        <w:t xml:space="preserve">"בן זוג החושש מפני התנהלות כלכלית הפוגעת באינטרס השיתופי והשוויוני הדחוי, צריך לגלות </w:t>
      </w:r>
      <w:proofErr w:type="spellStart"/>
      <w:r>
        <w:rPr>
          <w:rFonts w:ascii="David" w:hAnsi="David" w:cs="David"/>
          <w:b/>
          <w:bCs/>
          <w:sz w:val="24"/>
          <w:szCs w:val="24"/>
          <w:rtl/>
        </w:rPr>
        <w:t>עירנות</w:t>
      </w:r>
      <w:proofErr w:type="spellEnd"/>
      <w:r>
        <w:rPr>
          <w:rFonts w:ascii="David" w:hAnsi="David" w:cs="David"/>
          <w:b/>
          <w:bCs/>
          <w:sz w:val="24"/>
          <w:szCs w:val="24"/>
          <w:rtl/>
        </w:rPr>
        <w:t xml:space="preserve"> ולא לשקוט על שמריו. החוק מקנה לו אפשרות לשמור על זכויותיו באמצעות סעדים זמניים של שמירת זכויות מכוח סעיף 11 לחוק (עיקולים, גילוי חשבונות, ערובה, כל סעד זמני אחר...). סעיף חיקוק זה והאמצעים שבו הם למעשה החוליות המקשרות בין יחסי הנישואין בהווה (במהלכם ניתנת עדיפות לכאורית לאינטרס האוטונומיה של כל אחד מבני הזוג בדמות סעיף 4 לחוק) לבין היחסים הכלכליים או האיזון </w:t>
      </w:r>
      <w:proofErr w:type="spellStart"/>
      <w:r>
        <w:rPr>
          <w:rFonts w:ascii="David" w:hAnsi="David" w:cs="David"/>
          <w:b/>
          <w:bCs/>
          <w:sz w:val="24"/>
          <w:szCs w:val="24"/>
          <w:rtl/>
        </w:rPr>
        <w:t>הרכושי</w:t>
      </w:r>
      <w:proofErr w:type="spellEnd"/>
      <w:r>
        <w:rPr>
          <w:rFonts w:ascii="David" w:hAnsi="David" w:cs="David"/>
          <w:b/>
          <w:bCs/>
          <w:sz w:val="24"/>
          <w:szCs w:val="24"/>
          <w:rtl/>
        </w:rPr>
        <w:t xml:space="preserve"> העתידי הצפוי בעת פקיעת הקשר העתידית שאמור להיות שוויוני, הוגן ומאוזן (סעיף 5).</w:t>
      </w:r>
    </w:p>
    <w:p w:rsidR="00695556" w:rsidRDefault="00695556" w:rsidP="00695556">
      <w:pPr>
        <w:pStyle w:val="ad"/>
        <w:spacing w:line="360" w:lineRule="auto"/>
        <w:jc w:val="both"/>
        <w:rPr>
          <w:rFonts w:ascii="David" w:hAnsi="David" w:cs="David"/>
          <w:sz w:val="24"/>
          <w:szCs w:val="24"/>
          <w:rtl/>
        </w:rPr>
      </w:pPr>
      <w:r>
        <w:rPr>
          <w:rFonts w:ascii="David" w:hAnsi="David" w:cs="David"/>
          <w:sz w:val="24"/>
          <w:szCs w:val="24"/>
          <w:rtl/>
        </w:rPr>
        <w:lastRenderedPageBreak/>
        <w:t>(</w:t>
      </w:r>
      <w:proofErr w:type="spellStart"/>
      <w:r>
        <w:rPr>
          <w:rFonts w:ascii="David" w:hAnsi="David" w:cs="David"/>
          <w:sz w:val="24"/>
          <w:szCs w:val="24"/>
          <w:rtl/>
        </w:rPr>
        <w:t>תלהמ</w:t>
      </w:r>
      <w:proofErr w:type="spellEnd"/>
      <w:r>
        <w:rPr>
          <w:rFonts w:ascii="David" w:hAnsi="David" w:cs="David"/>
          <w:sz w:val="24"/>
          <w:szCs w:val="24"/>
          <w:rtl/>
        </w:rPr>
        <w:t xml:space="preserve"> (</w:t>
      </w:r>
      <w:proofErr w:type="spellStart"/>
      <w:r>
        <w:rPr>
          <w:rFonts w:ascii="David" w:hAnsi="David" w:cs="David"/>
          <w:sz w:val="24"/>
          <w:szCs w:val="24"/>
          <w:rtl/>
        </w:rPr>
        <w:t>נצ</w:t>
      </w:r>
      <w:proofErr w:type="spellEnd"/>
      <w:r>
        <w:rPr>
          <w:rFonts w:ascii="David" w:hAnsi="David" w:cs="David"/>
          <w:sz w:val="24"/>
          <w:szCs w:val="24"/>
          <w:rtl/>
        </w:rPr>
        <w:t>') 39221-03-17 א.כ נ' ט.כ  - מאגר נבו 02.05.2019)</w:t>
      </w:r>
    </w:p>
    <w:p w:rsidR="00695556" w:rsidRDefault="00695556" w:rsidP="00695556">
      <w:pPr>
        <w:pStyle w:val="ad"/>
        <w:spacing w:line="360" w:lineRule="auto"/>
        <w:jc w:val="both"/>
        <w:rPr>
          <w:rFonts w:ascii="David" w:hAnsi="David" w:cs="David"/>
          <w:sz w:val="24"/>
          <w:szCs w:val="24"/>
          <w:rtl/>
        </w:rPr>
      </w:pPr>
    </w:p>
    <w:p w:rsidR="00695556" w:rsidRDefault="00695556" w:rsidP="00D7101D">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אמו של הנתבע אכן אישרה בתצהירה כי הנתבע העביר להוריו מידי פעם כספים ע"ח דמי השכירות ורכבים שרכשו עבורו: </w:t>
      </w:r>
      <w:r>
        <w:rPr>
          <w:rFonts w:ascii="David" w:hAnsi="David" w:cs="David"/>
          <w:b/>
          <w:bCs/>
          <w:sz w:val="24"/>
          <w:szCs w:val="24"/>
          <w:rtl/>
        </w:rPr>
        <w:t>" לאורך כל התקופות הנ"ל בני העביר לחשבוני כספים מעת לעת וזאת הן עבור דמי השכירות/ דמי שימוש בדירות המגורים שלי ...  והן עבור רכישת רכבים עבורו. סך העברות שביצע בני</w:t>
      </w:r>
      <w:r w:rsidR="00D7101D">
        <w:rPr>
          <w:rFonts w:ascii="David" w:hAnsi="David" w:cs="David" w:hint="cs"/>
          <w:b/>
          <w:bCs/>
          <w:sz w:val="24"/>
          <w:szCs w:val="24"/>
          <w:rtl/>
        </w:rPr>
        <w:t xml:space="preserve"> ... </w:t>
      </w:r>
      <w:r>
        <w:rPr>
          <w:rFonts w:ascii="David" w:hAnsi="David" w:cs="David"/>
          <w:b/>
          <w:bCs/>
          <w:sz w:val="24"/>
          <w:szCs w:val="24"/>
          <w:rtl/>
        </w:rPr>
        <w:t>לחשבוני עומד על סך כולל של 457,000 ₪"</w:t>
      </w:r>
      <w:r>
        <w:rPr>
          <w:rFonts w:ascii="David" w:hAnsi="David" w:cs="David"/>
          <w:sz w:val="24"/>
          <w:szCs w:val="24"/>
          <w:rtl/>
        </w:rPr>
        <w:t xml:space="preserve"> ( סע' 4 לתצהיר מיום 7.2.21).</w:t>
      </w:r>
    </w:p>
    <w:p w:rsidR="00695556" w:rsidRDefault="00695556" w:rsidP="00695556">
      <w:pPr>
        <w:pStyle w:val="ad"/>
        <w:spacing w:line="360" w:lineRule="auto"/>
        <w:jc w:val="both"/>
        <w:rPr>
          <w:rFonts w:ascii="David" w:hAnsi="David" w:cs="David"/>
          <w:sz w:val="24"/>
          <w:szCs w:val="24"/>
        </w:rPr>
      </w:pPr>
    </w:p>
    <w:p w:rsidR="00695556" w:rsidRDefault="00695556" w:rsidP="00695556">
      <w:pPr>
        <w:pStyle w:val="ad"/>
        <w:numPr>
          <w:ilvl w:val="0"/>
          <w:numId w:val="1"/>
        </w:numPr>
        <w:spacing w:line="360" w:lineRule="auto"/>
        <w:jc w:val="both"/>
        <w:rPr>
          <w:rFonts w:ascii="David" w:hAnsi="David" w:cs="David"/>
          <w:sz w:val="24"/>
          <w:szCs w:val="24"/>
        </w:rPr>
      </w:pPr>
      <w:r>
        <w:rPr>
          <w:rFonts w:ascii="David" w:hAnsi="David" w:cs="David"/>
          <w:sz w:val="24"/>
          <w:szCs w:val="24"/>
          <w:rtl/>
        </w:rPr>
        <w:t>למול תצהירה לעיל, בחקירתו אישר הנתבע כי העביר להוריו סכומי כסף המסתכמים בסך של 489,000 ₪ וקיבל מהוריו כספים בסך של 409,000 ₪ בין השנים 2006-2015:</w:t>
      </w:r>
    </w:p>
    <w:p w:rsidR="00695556" w:rsidRDefault="00695556" w:rsidP="00695556">
      <w:pPr>
        <w:pStyle w:val="ad"/>
        <w:jc w:val="both"/>
        <w:rPr>
          <w:rFonts w:ascii="David" w:hAnsi="David" w:cs="David"/>
          <w:sz w:val="24"/>
          <w:szCs w:val="24"/>
        </w:rPr>
      </w:pPr>
    </w:p>
    <w:p w:rsidR="00695556" w:rsidRDefault="00695556" w:rsidP="00695556">
      <w:pPr>
        <w:pStyle w:val="ad"/>
        <w:spacing w:line="360" w:lineRule="auto"/>
        <w:jc w:val="both"/>
        <w:rPr>
          <w:rFonts w:ascii="David" w:hAnsi="David" w:cs="David"/>
          <w:sz w:val="24"/>
          <w:szCs w:val="24"/>
          <w:rtl/>
        </w:rPr>
      </w:pPr>
      <w:r>
        <w:rPr>
          <w:rFonts w:ascii="David" w:hAnsi="David" w:cs="David"/>
          <w:b/>
          <w:bCs/>
          <w:sz w:val="24"/>
          <w:szCs w:val="24"/>
          <w:rtl/>
        </w:rPr>
        <w:t>"ש.  מציגה לך את טבלת העברות ממך להוריך ומהוריך לך ב- 2006- 2015, כמו כן, מציגה לך דמי חשבון מהחשבון שלך של העברות שביצעת להורים, ודמי חשבון של ההורים והעברות שביצעו לך . האם נכון שבין 2006 ועד 2015 העברת להורים 489,000 ₪ וההורים העבירו לך 409,000 ₪ כך שהעברת להם למעשה במשך 10 שנים 80,000 ₪?</w:t>
      </w:r>
      <w:r>
        <w:rPr>
          <w:rFonts w:ascii="David" w:hAnsi="David" w:cs="David"/>
          <w:b/>
          <w:bCs/>
          <w:sz w:val="24"/>
          <w:szCs w:val="24"/>
          <w:rtl/>
        </w:rPr>
        <w:br/>
        <w:t xml:space="preserve">ת. מה שרשום בהערות זה בוודאות, יש דברים שאני זוכר, כל מה שיש </w:t>
      </w:r>
      <w:proofErr w:type="spellStart"/>
      <w:r>
        <w:rPr>
          <w:rFonts w:ascii="David" w:hAnsi="David" w:cs="David"/>
          <w:b/>
          <w:bCs/>
          <w:sz w:val="24"/>
          <w:szCs w:val="24"/>
          <w:rtl/>
        </w:rPr>
        <w:t>לצידם</w:t>
      </w:r>
      <w:proofErr w:type="spellEnd"/>
      <w:r>
        <w:rPr>
          <w:rFonts w:ascii="David" w:hAnsi="David" w:cs="David"/>
          <w:b/>
          <w:bCs/>
          <w:sz w:val="24"/>
          <w:szCs w:val="24"/>
          <w:rtl/>
        </w:rPr>
        <w:t xml:space="preserve"> הערות אני זוכר</w:t>
      </w:r>
      <w:r>
        <w:rPr>
          <w:rFonts w:ascii="David" w:hAnsi="David" w:cs="David"/>
          <w:sz w:val="24"/>
          <w:szCs w:val="24"/>
          <w:rtl/>
        </w:rPr>
        <w:t xml:space="preserve">" ( ר' פרו' מיום 30.9.21, עמ' 36, </w:t>
      </w:r>
      <w:proofErr w:type="spellStart"/>
      <w:r>
        <w:rPr>
          <w:rFonts w:ascii="David" w:hAnsi="David" w:cs="David"/>
          <w:sz w:val="24"/>
          <w:szCs w:val="24"/>
          <w:rtl/>
        </w:rPr>
        <w:t>שו</w:t>
      </w:r>
      <w:proofErr w:type="spellEnd"/>
      <w:r>
        <w:rPr>
          <w:rFonts w:ascii="David" w:hAnsi="David" w:cs="David"/>
          <w:sz w:val="24"/>
          <w:szCs w:val="24"/>
          <w:rtl/>
        </w:rPr>
        <w:t>' 30-34).</w:t>
      </w:r>
    </w:p>
    <w:p w:rsidR="00695556" w:rsidRDefault="00695556" w:rsidP="00695556">
      <w:pPr>
        <w:pStyle w:val="ad"/>
        <w:spacing w:line="360" w:lineRule="auto"/>
        <w:jc w:val="both"/>
        <w:rPr>
          <w:rFonts w:ascii="David" w:hAnsi="David" w:cs="David"/>
          <w:sz w:val="24"/>
          <w:szCs w:val="24"/>
          <w:rtl/>
        </w:rPr>
      </w:pPr>
    </w:p>
    <w:p w:rsidR="00695556" w:rsidRDefault="00695556" w:rsidP="00695556">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באשר לטבלת העברות, ב"כ ההורים ערכה טבלה ובה </w:t>
      </w:r>
      <w:r>
        <w:rPr>
          <w:rFonts w:ascii="David" w:hAnsi="David" w:cs="David"/>
          <w:b/>
          <w:bCs/>
          <w:sz w:val="24"/>
          <w:szCs w:val="24"/>
          <w:rtl/>
        </w:rPr>
        <w:t xml:space="preserve">מפורטות כל העברות הכספים בשנים החל משנת 2006 , אשר בוצעו מהנתבע אל הוריו או מהוריו אליו ... מדובר על טבלה ללא משקל ראייתי, רק עושה סדר...אני שומרת לעצמי את הזכות להגיש טבלה זו במסגרת סיכומיי </w:t>
      </w:r>
      <w:r>
        <w:rPr>
          <w:rFonts w:ascii="David" w:hAnsi="David" w:cs="David"/>
          <w:sz w:val="24"/>
          <w:szCs w:val="24"/>
          <w:rtl/>
        </w:rPr>
        <w:t xml:space="preserve">( ר' פרו' מיום 30.9.21, עמ' 36, </w:t>
      </w:r>
      <w:proofErr w:type="spellStart"/>
      <w:r>
        <w:rPr>
          <w:rFonts w:ascii="David" w:hAnsi="David" w:cs="David"/>
          <w:sz w:val="24"/>
          <w:szCs w:val="24"/>
          <w:rtl/>
        </w:rPr>
        <w:t>שו</w:t>
      </w:r>
      <w:proofErr w:type="spellEnd"/>
      <w:r>
        <w:rPr>
          <w:rFonts w:ascii="David" w:hAnsi="David" w:cs="David"/>
          <w:sz w:val="24"/>
          <w:szCs w:val="24"/>
          <w:rtl/>
        </w:rPr>
        <w:t>' 13-28).</w:t>
      </w:r>
    </w:p>
    <w:p w:rsidR="00695556" w:rsidRDefault="00695556" w:rsidP="00695556">
      <w:pPr>
        <w:pStyle w:val="ad"/>
        <w:spacing w:line="360" w:lineRule="auto"/>
        <w:jc w:val="both"/>
        <w:rPr>
          <w:rFonts w:ascii="David" w:hAnsi="David" w:cs="David"/>
          <w:sz w:val="24"/>
          <w:szCs w:val="24"/>
        </w:rPr>
      </w:pPr>
    </w:p>
    <w:p w:rsidR="00695556" w:rsidRDefault="00695556" w:rsidP="00695556">
      <w:pPr>
        <w:pStyle w:val="ad"/>
        <w:spacing w:line="360" w:lineRule="auto"/>
        <w:jc w:val="both"/>
        <w:rPr>
          <w:rFonts w:ascii="David" w:hAnsi="David" w:cs="David"/>
          <w:sz w:val="24"/>
          <w:szCs w:val="24"/>
          <w:rtl/>
        </w:rPr>
      </w:pPr>
      <w:r>
        <w:rPr>
          <w:rFonts w:ascii="David" w:hAnsi="David" w:cs="David"/>
          <w:sz w:val="24"/>
          <w:szCs w:val="24"/>
          <w:rtl/>
        </w:rPr>
        <w:t xml:space="preserve">מתצהיר אם הנתבע מיום 7.2.21 ידוע כי הנתבע העביר לחשבונם בחודש יוני 2019 סכום של 200,000 ₪ שהיו בחשבונו מחשש שסכום זה יעוקל ע"י התובעת ( סע' 5). </w:t>
      </w:r>
    </w:p>
    <w:p w:rsidR="00695556" w:rsidRDefault="00695556" w:rsidP="00695556">
      <w:pPr>
        <w:pStyle w:val="ad"/>
        <w:spacing w:line="360" w:lineRule="auto"/>
        <w:jc w:val="both"/>
        <w:rPr>
          <w:rFonts w:ascii="David" w:hAnsi="David" w:cs="David"/>
          <w:sz w:val="24"/>
          <w:szCs w:val="24"/>
          <w:rtl/>
        </w:rPr>
      </w:pPr>
    </w:p>
    <w:p w:rsidR="00695556" w:rsidRDefault="00695556" w:rsidP="00695556">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ערה אני לעובדה כי הטבלה משמשת ככלי עזר בלבד, ואולם כל הסכומים שצוינו בטבלה מגובים בדפי החשבון שצרפה האם לתצהירה מיום 7.2.21. התובעת לא סתרה טבלה זו ולא הוכיחה "הברחת כספים" מעבר למצוין בטבלה זו. </w:t>
      </w:r>
    </w:p>
    <w:p w:rsidR="00695556" w:rsidRDefault="00695556" w:rsidP="00695556">
      <w:pPr>
        <w:pStyle w:val="ad"/>
        <w:spacing w:line="360" w:lineRule="auto"/>
        <w:jc w:val="both"/>
        <w:rPr>
          <w:rFonts w:ascii="David" w:hAnsi="David" w:cs="David"/>
          <w:sz w:val="24"/>
          <w:szCs w:val="24"/>
        </w:rPr>
      </w:pPr>
    </w:p>
    <w:p w:rsidR="00695556" w:rsidRDefault="00695556" w:rsidP="00695556">
      <w:pPr>
        <w:pStyle w:val="ad"/>
        <w:numPr>
          <w:ilvl w:val="0"/>
          <w:numId w:val="1"/>
        </w:numPr>
        <w:spacing w:line="360" w:lineRule="auto"/>
        <w:jc w:val="both"/>
        <w:rPr>
          <w:rFonts w:ascii="David" w:hAnsi="David" w:cs="David"/>
          <w:sz w:val="24"/>
          <w:szCs w:val="24"/>
        </w:rPr>
      </w:pPr>
      <w:r>
        <w:rPr>
          <w:rFonts w:ascii="David" w:hAnsi="David" w:cs="David"/>
          <w:sz w:val="24"/>
          <w:szCs w:val="24"/>
          <w:rtl/>
        </w:rPr>
        <w:t>מעיון בדפי חשבון הבנק של האם עולה כי מצוינים בהם סכומי הכסף שהעבירה לנתבע כמופיע בטבלה. ההורים שילמו עבור הנתבע כספים לרכישת כלי רכב שנרשמו חלקם ע"ש האם וחלקם ע"ש הנתבע. אין חולק והתובעת אישרה בחקירתה כי המשפחה כולה עשתה שימוש ברכבים אלו.</w:t>
      </w:r>
    </w:p>
    <w:p w:rsidR="00695556" w:rsidRDefault="00695556" w:rsidP="00695556">
      <w:pPr>
        <w:pStyle w:val="ad"/>
        <w:jc w:val="both"/>
        <w:rPr>
          <w:rFonts w:ascii="David" w:hAnsi="David" w:cs="David"/>
          <w:sz w:val="24"/>
          <w:szCs w:val="24"/>
        </w:rPr>
      </w:pPr>
    </w:p>
    <w:p w:rsidR="00695556" w:rsidRDefault="00695556" w:rsidP="00695556">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כל טענה שתטען ע"י התובעת על כספים שהעביר הנתבע להוריו, חייבת הוכחה, וכזו לא הובאה בפני (למעט </w:t>
      </w:r>
      <w:proofErr w:type="spellStart"/>
      <w:r>
        <w:rPr>
          <w:rFonts w:ascii="David" w:hAnsi="David" w:cs="David"/>
          <w:sz w:val="24"/>
          <w:szCs w:val="24"/>
          <w:rtl/>
        </w:rPr>
        <w:t>הטבלא</w:t>
      </w:r>
      <w:proofErr w:type="spellEnd"/>
      <w:r>
        <w:rPr>
          <w:rFonts w:ascii="David" w:hAnsi="David" w:cs="David"/>
          <w:sz w:val="24"/>
          <w:szCs w:val="24"/>
          <w:rtl/>
        </w:rPr>
        <w:t xml:space="preserve"> כאמור לעיל). יש לזכור כי המדובר על כספים שהועברו לכאורה לפני כ- 18 שנים, אשר לא ניתן כיום לשחזר אחורנית ולטעון כי אכן המדובר מכספי משכורות שהועברו במשך השנים בין הנתבע להוריו. </w:t>
      </w:r>
    </w:p>
    <w:p w:rsidR="00695556" w:rsidRDefault="00695556" w:rsidP="00695556">
      <w:pPr>
        <w:pStyle w:val="ad"/>
        <w:jc w:val="both"/>
        <w:rPr>
          <w:rFonts w:ascii="David" w:hAnsi="David" w:cs="David"/>
          <w:sz w:val="24"/>
          <w:szCs w:val="24"/>
        </w:rPr>
      </w:pPr>
    </w:p>
    <w:p w:rsidR="00695556" w:rsidRDefault="00695556" w:rsidP="00695556">
      <w:pPr>
        <w:pStyle w:val="ad"/>
        <w:numPr>
          <w:ilvl w:val="0"/>
          <w:numId w:val="1"/>
        </w:numPr>
        <w:spacing w:line="360" w:lineRule="auto"/>
        <w:jc w:val="both"/>
        <w:rPr>
          <w:rFonts w:ascii="David" w:hAnsi="David" w:cs="David"/>
          <w:b/>
          <w:bCs/>
          <w:sz w:val="24"/>
          <w:szCs w:val="24"/>
          <w:rtl/>
        </w:rPr>
      </w:pPr>
      <w:r>
        <w:rPr>
          <w:rFonts w:ascii="David" w:hAnsi="David" w:cs="David"/>
          <w:sz w:val="24"/>
          <w:szCs w:val="24"/>
          <w:rtl/>
        </w:rPr>
        <w:t xml:space="preserve">יפים לעניינו דברי כב' השופט </w:t>
      </w:r>
      <w:proofErr w:type="spellStart"/>
      <w:r>
        <w:rPr>
          <w:rFonts w:ascii="David" w:hAnsi="David" w:cs="David"/>
          <w:sz w:val="24"/>
          <w:szCs w:val="24"/>
          <w:rtl/>
        </w:rPr>
        <w:t>סילמן</w:t>
      </w:r>
      <w:proofErr w:type="spellEnd"/>
      <w:r>
        <w:rPr>
          <w:rFonts w:ascii="David" w:hAnsi="David" w:cs="David"/>
          <w:sz w:val="24"/>
          <w:szCs w:val="24"/>
          <w:rtl/>
        </w:rPr>
        <w:t xml:space="preserve"> שסבר כי טענה להברחות תקפה סמוך למועד הקרע ואין לביהמ"ש הכלים לבחון הברחות שנעשו שנים קודם, כנטען בעניינינו:</w:t>
      </w:r>
    </w:p>
    <w:p w:rsidR="00695556" w:rsidRDefault="00695556" w:rsidP="00695556">
      <w:pPr>
        <w:pStyle w:val="ad"/>
        <w:jc w:val="both"/>
        <w:rPr>
          <w:rFonts w:ascii="David" w:hAnsi="David" w:cs="David"/>
          <w:sz w:val="24"/>
          <w:szCs w:val="24"/>
        </w:rPr>
      </w:pPr>
    </w:p>
    <w:p w:rsidR="00695556" w:rsidRDefault="00695556" w:rsidP="00695556">
      <w:pPr>
        <w:pStyle w:val="ad"/>
        <w:spacing w:line="360" w:lineRule="auto"/>
        <w:jc w:val="both"/>
        <w:rPr>
          <w:rFonts w:ascii="David" w:hAnsi="David" w:cs="David"/>
          <w:b/>
          <w:bCs/>
          <w:sz w:val="24"/>
          <w:szCs w:val="24"/>
          <w:rtl/>
        </w:rPr>
      </w:pPr>
      <w:r>
        <w:rPr>
          <w:rFonts w:ascii="David" w:hAnsi="David" w:cs="David"/>
          <w:b/>
          <w:bCs/>
          <w:sz w:val="24"/>
          <w:szCs w:val="24"/>
          <w:rtl/>
        </w:rPr>
        <w:t xml:space="preserve">"כי ככלל, ימשוך ביהמ"ש ידו, מבחינת זכויות הצדדים לתקופה שהינה רחוקה מהמועד לאיזון, או מועד הקרע, שכן הקושי הקיים בבחינת תנועות כספיות לתקופה זו הינו כפול – קושי ראייתי לגבי בחינת טיב ההוצאה, וקושי הסכמי, לבחינת ידיעת הצדדים והסכמתם באשר להוצאה. </w:t>
      </w:r>
    </w:p>
    <w:p w:rsidR="00695556" w:rsidRDefault="00695556" w:rsidP="00695556">
      <w:pPr>
        <w:pStyle w:val="ad"/>
        <w:spacing w:line="360" w:lineRule="auto"/>
        <w:jc w:val="both"/>
        <w:rPr>
          <w:rFonts w:ascii="David" w:hAnsi="David" w:cs="David"/>
          <w:b/>
          <w:bCs/>
          <w:sz w:val="24"/>
          <w:szCs w:val="24"/>
          <w:rtl/>
        </w:rPr>
      </w:pPr>
      <w:r>
        <w:rPr>
          <w:rFonts w:ascii="David" w:hAnsi="David" w:cs="David"/>
          <w:b/>
          <w:bCs/>
          <w:sz w:val="24"/>
          <w:szCs w:val="24"/>
          <w:rtl/>
        </w:rPr>
        <w:t>כאשר צדדים, או מי מהם, טוענים למועד קובע לאיזון זכויות, או מועד קרע, עליהם להביא בחשבון כי קביעת המועד תמנע טענות לגבי כספים וזכויות שהוצאו זמן רב לפני המועד הקובע, שכן תיוחס לצדדים הסכמה להתנהלות כספית לגבי מועדים רחוקים כאמור. אין בכך כדי לפגום בזכות הצדדים לטעון להברחות שאירעו סמוך לקרע, ברם, לא יעלה על הדעת לנסות ולגלגל הגלגל אחורנית שנים רבות, מבלי שתהיה ראיה יוצאת דופן שתלמד על הברחת כספים, בתקופה בה היו אמורים הצדדים לחיות יחד כזוג יונים...</w:t>
      </w:r>
    </w:p>
    <w:p w:rsidR="00695556" w:rsidRDefault="00695556" w:rsidP="00695556">
      <w:pPr>
        <w:pStyle w:val="ad"/>
        <w:spacing w:line="360" w:lineRule="auto"/>
        <w:jc w:val="both"/>
        <w:rPr>
          <w:rFonts w:ascii="David" w:hAnsi="David" w:cs="David"/>
          <w:b/>
          <w:bCs/>
          <w:sz w:val="24"/>
          <w:szCs w:val="24"/>
          <w:rtl/>
        </w:rPr>
      </w:pPr>
      <w:r>
        <w:rPr>
          <w:rFonts w:ascii="David" w:hAnsi="David" w:cs="David"/>
          <w:b/>
          <w:bCs/>
          <w:sz w:val="24"/>
          <w:szCs w:val="24"/>
          <w:rtl/>
        </w:rPr>
        <w:t>לפיכך, משנקבע מועד קרע, בהסכמת הצדדים, יש לבחון את התנהגותם הכלכלית סמוך למועד איזון זה; טענה כי סכום, אף נכבד, אשר הוצא לפני 5-10 שנים מהווה 'הברחה', דורשת נטל הוכחה יוצא דופן בגובהו; לא יעלה על הדעת כי בני זוג יערכו התחשבנות ופנקסנות על אשר אירע כל מהלך נישואיהם- לא יעלה על הדעת כי כל החלפת רכב תחייב שמירת קבלות ואסמכתאות וכל השקעה בני"ע תחייב הסכם ממון; חיוב כאמור יעקר מתוכן את מושג חיי הנישואין והשיתוף הכלכלי.</w:t>
      </w:r>
    </w:p>
    <w:p w:rsidR="00695556" w:rsidRDefault="00695556" w:rsidP="00695556">
      <w:pPr>
        <w:pStyle w:val="ad"/>
        <w:spacing w:line="360" w:lineRule="auto"/>
        <w:jc w:val="both"/>
        <w:rPr>
          <w:rFonts w:ascii="David" w:hAnsi="David" w:cs="David"/>
          <w:sz w:val="24"/>
          <w:szCs w:val="24"/>
          <w:rtl/>
        </w:rPr>
      </w:pPr>
      <w:r>
        <w:rPr>
          <w:rFonts w:ascii="David" w:hAnsi="David" w:cs="David"/>
          <w:sz w:val="24"/>
          <w:szCs w:val="24"/>
          <w:rtl/>
        </w:rPr>
        <w:t>(</w:t>
      </w:r>
      <w:proofErr w:type="spellStart"/>
      <w:r>
        <w:rPr>
          <w:rFonts w:ascii="David" w:hAnsi="David" w:cs="David"/>
          <w:sz w:val="24"/>
          <w:szCs w:val="24"/>
          <w:rtl/>
        </w:rPr>
        <w:t>תמש</w:t>
      </w:r>
      <w:proofErr w:type="spellEnd"/>
      <w:r>
        <w:rPr>
          <w:rFonts w:ascii="David" w:hAnsi="David" w:cs="David"/>
          <w:sz w:val="24"/>
          <w:szCs w:val="24"/>
          <w:rtl/>
        </w:rPr>
        <w:t xml:space="preserve"> (קריות) 1501/08 פלוני נ' אלמונית  - מאגר נבו 15.09.2009)</w:t>
      </w:r>
    </w:p>
    <w:p w:rsidR="00695556" w:rsidRDefault="00695556" w:rsidP="00695556">
      <w:pPr>
        <w:pStyle w:val="ad"/>
        <w:spacing w:line="360" w:lineRule="auto"/>
        <w:jc w:val="both"/>
        <w:rPr>
          <w:rFonts w:ascii="David" w:hAnsi="David" w:cs="David"/>
          <w:sz w:val="24"/>
          <w:szCs w:val="24"/>
          <w:rtl/>
        </w:rPr>
      </w:pPr>
    </w:p>
    <w:p w:rsidR="00695556" w:rsidRDefault="00695556" w:rsidP="00695556">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 </w:t>
      </w:r>
      <w:r>
        <w:rPr>
          <w:rFonts w:ascii="David" w:hAnsi="David" w:cs="David" w:hint="cs"/>
          <w:sz w:val="24"/>
          <w:szCs w:val="24"/>
          <w:rtl/>
        </w:rPr>
        <w:t xml:space="preserve">אכן, תמוה כי הנתבע רכש רכבים ורשמם על שם אמו גם לאחר שידע כי הדבר לא יסכן את קבלת קצבת הנכות. רשימת הרכבים ע"ש אמו של הנתבע הוגשה לביהמ"ש במועד חקירתה של האם , ואילו רשימת רכבים ע"ש הנתבע הוגשה לביהמ"ש בתצהיר אמו מיום 7.2.21 ( נספחים ג1-ג2). עמדה לתובעת האפשרות לסתור רשימת הרכבים ולטעון כי רכבים שרשומים ע"ש האם ו/או על שם הנתבע לא שימשו את הצדדים במהלך חייהם המשותפים. יתכן והיה בכך להוכיח הברחת כספים באמצעות רכבים שנרכשו לא עבור השימוש הביתי. אך כזאת לא עשתה. </w:t>
      </w:r>
    </w:p>
    <w:p w:rsidR="00695556" w:rsidRDefault="00695556" w:rsidP="00695556">
      <w:pPr>
        <w:pStyle w:val="ad"/>
        <w:spacing w:line="360" w:lineRule="auto"/>
        <w:jc w:val="both"/>
        <w:rPr>
          <w:rFonts w:ascii="David" w:hAnsi="David" w:cs="David"/>
          <w:sz w:val="24"/>
          <w:szCs w:val="24"/>
        </w:rPr>
      </w:pPr>
    </w:p>
    <w:p w:rsidR="00695556" w:rsidRDefault="00695556" w:rsidP="00695556">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הטענה כי הנתבע "עבד בשחור" לא הוכחה ולו בבדל ראיה ע"י התובעת. משלא הוכחה עבודה בשחור אין לביהמ"ש אלא מה שעיניו רואות. מיותר לציין כי הציטוט של הנתבע מחקירתו מיום 30.9.21, שהתובעת ציטטה </w:t>
      </w:r>
      <w:proofErr w:type="spellStart"/>
      <w:r>
        <w:rPr>
          <w:rFonts w:ascii="David" w:hAnsi="David" w:cs="David"/>
          <w:sz w:val="24"/>
          <w:szCs w:val="24"/>
          <w:rtl/>
        </w:rPr>
        <w:t>בסע</w:t>
      </w:r>
      <w:proofErr w:type="spellEnd"/>
      <w:r>
        <w:rPr>
          <w:rFonts w:ascii="David" w:hAnsi="David" w:cs="David"/>
          <w:sz w:val="24"/>
          <w:szCs w:val="24"/>
          <w:rtl/>
        </w:rPr>
        <w:t>' 24 לסיכומיה בעת שהנתבע אמר:</w:t>
      </w:r>
    </w:p>
    <w:p w:rsidR="00695556" w:rsidRDefault="00695556" w:rsidP="00695556">
      <w:pPr>
        <w:pStyle w:val="ad"/>
        <w:spacing w:line="360" w:lineRule="auto"/>
        <w:jc w:val="both"/>
        <w:rPr>
          <w:rFonts w:ascii="David" w:hAnsi="David" w:cs="David"/>
          <w:sz w:val="24"/>
          <w:szCs w:val="24"/>
        </w:rPr>
      </w:pPr>
      <w:r>
        <w:rPr>
          <w:rFonts w:ascii="David" w:hAnsi="David" w:cs="David"/>
          <w:sz w:val="24"/>
          <w:szCs w:val="24"/>
          <w:rtl/>
        </w:rPr>
        <w:t>"</w:t>
      </w:r>
      <w:r>
        <w:rPr>
          <w:rFonts w:ascii="David" w:hAnsi="David" w:cs="David"/>
          <w:b/>
          <w:bCs/>
          <w:sz w:val="24"/>
          <w:szCs w:val="24"/>
          <w:rtl/>
        </w:rPr>
        <w:t>לא יודע לשים כסף מרוב שאני מרוויח בשחור</w:t>
      </w:r>
      <w:r>
        <w:rPr>
          <w:rFonts w:ascii="David" w:hAnsi="David" w:cs="David"/>
          <w:sz w:val="24"/>
          <w:szCs w:val="24"/>
          <w:rtl/>
        </w:rPr>
        <w:t xml:space="preserve">" נאמרה בציניות ואין לראות בה הודאת בעל דין. </w:t>
      </w:r>
    </w:p>
    <w:p w:rsidR="00695556" w:rsidRDefault="00695556" w:rsidP="00695556">
      <w:pPr>
        <w:pStyle w:val="ad"/>
        <w:jc w:val="both"/>
        <w:rPr>
          <w:rFonts w:ascii="David" w:hAnsi="David" w:cs="David"/>
          <w:sz w:val="24"/>
          <w:szCs w:val="24"/>
        </w:rPr>
      </w:pPr>
    </w:p>
    <w:p w:rsidR="00695556" w:rsidRDefault="00695556" w:rsidP="00695556">
      <w:pPr>
        <w:pStyle w:val="ad"/>
        <w:numPr>
          <w:ilvl w:val="0"/>
          <w:numId w:val="1"/>
        </w:numPr>
        <w:spacing w:line="360" w:lineRule="auto"/>
        <w:jc w:val="both"/>
        <w:rPr>
          <w:rFonts w:ascii="David" w:hAnsi="David" w:cs="David"/>
          <w:sz w:val="24"/>
          <w:szCs w:val="24"/>
          <w:rtl/>
        </w:rPr>
      </w:pPr>
      <w:r>
        <w:rPr>
          <w:rFonts w:ascii="David" w:hAnsi="David" w:cs="David"/>
          <w:sz w:val="24"/>
          <w:szCs w:val="24"/>
          <w:rtl/>
        </w:rPr>
        <w:t>הטבלה מפרטת כספים שהעביר הנתבע להוריו עבור רכישת רכבים במועדים מסוימים ובאותם הימים או בסמוך להם שילמו ההורים כספים משלהם ורכשו עבור הנתבע רכבים ששימשו את המשפחה, כפי שאכן אישרה התובעת בחקירתה:</w:t>
      </w:r>
    </w:p>
    <w:p w:rsidR="00695556" w:rsidRDefault="00695556" w:rsidP="00695556">
      <w:pPr>
        <w:pStyle w:val="ad"/>
        <w:jc w:val="both"/>
        <w:rPr>
          <w:rFonts w:ascii="David" w:hAnsi="David" w:cs="David"/>
          <w:sz w:val="24"/>
          <w:szCs w:val="24"/>
        </w:rPr>
      </w:pPr>
    </w:p>
    <w:p w:rsidR="00695556" w:rsidRDefault="00695556" w:rsidP="0067416D">
      <w:pPr>
        <w:pStyle w:val="ad"/>
        <w:spacing w:line="360" w:lineRule="auto"/>
        <w:rPr>
          <w:rFonts w:ascii="David" w:hAnsi="David" w:cs="David"/>
          <w:sz w:val="24"/>
          <w:szCs w:val="24"/>
          <w:rtl/>
        </w:rPr>
      </w:pPr>
      <w:r>
        <w:rPr>
          <w:rFonts w:ascii="David" w:hAnsi="David" w:cs="David"/>
          <w:b/>
          <w:bCs/>
          <w:sz w:val="24"/>
          <w:szCs w:val="24"/>
          <w:rtl/>
        </w:rPr>
        <w:t>" ש. כל הרכבים שהיו לו שימשו גם אותך ואת המשפחה שלך?</w:t>
      </w:r>
      <w:r>
        <w:rPr>
          <w:rFonts w:ascii="David" w:hAnsi="David" w:cs="David"/>
          <w:b/>
          <w:bCs/>
          <w:sz w:val="24"/>
          <w:szCs w:val="24"/>
          <w:rtl/>
        </w:rPr>
        <w:br/>
        <w:t>ת. נכון"</w:t>
      </w:r>
      <w:r>
        <w:rPr>
          <w:rFonts w:ascii="David" w:hAnsi="David" w:cs="David"/>
          <w:sz w:val="24"/>
          <w:szCs w:val="24"/>
          <w:rtl/>
        </w:rPr>
        <w:t xml:space="preserve"> ( ר' פרו' מיום 10.10.21, עמ' 57, </w:t>
      </w:r>
      <w:proofErr w:type="spellStart"/>
      <w:r>
        <w:rPr>
          <w:rFonts w:ascii="David" w:hAnsi="David" w:cs="David"/>
          <w:sz w:val="24"/>
          <w:szCs w:val="24"/>
          <w:rtl/>
        </w:rPr>
        <w:t>שו</w:t>
      </w:r>
      <w:proofErr w:type="spellEnd"/>
      <w:r>
        <w:rPr>
          <w:rFonts w:ascii="David" w:hAnsi="David" w:cs="David"/>
          <w:sz w:val="24"/>
          <w:szCs w:val="24"/>
          <w:rtl/>
        </w:rPr>
        <w:t>' 3-4).</w:t>
      </w:r>
      <w:r>
        <w:rPr>
          <w:rFonts w:ascii="David" w:hAnsi="David" w:cs="David"/>
          <w:sz w:val="24"/>
          <w:szCs w:val="24"/>
          <w:rtl/>
        </w:rPr>
        <w:br/>
        <w:t>31.7.06 – העביר הנתבע סך 17,000 ₪ להוריו. ההורים שילמו סך 47,000 ₪ .</w:t>
      </w:r>
      <w:r>
        <w:rPr>
          <w:rFonts w:ascii="David" w:hAnsi="David" w:cs="David"/>
          <w:sz w:val="24"/>
          <w:szCs w:val="24"/>
          <w:rtl/>
        </w:rPr>
        <w:br/>
        <w:t xml:space="preserve">10.5.09 – העביר הנתבע סך 15,000 ₪ להוריו. בו ביום שילמו ההורים סך 50,000 ₪ </w:t>
      </w:r>
      <w:proofErr w:type="spellStart"/>
      <w:r>
        <w:rPr>
          <w:rFonts w:ascii="David" w:hAnsi="David" w:cs="David"/>
          <w:sz w:val="24"/>
          <w:szCs w:val="24"/>
          <w:rtl/>
        </w:rPr>
        <w:t>לאוטודיל</w:t>
      </w:r>
      <w:proofErr w:type="spellEnd"/>
      <w:r>
        <w:rPr>
          <w:rFonts w:ascii="David" w:hAnsi="David" w:cs="David"/>
          <w:sz w:val="24"/>
          <w:szCs w:val="24"/>
          <w:rtl/>
        </w:rPr>
        <w:t>.</w:t>
      </w:r>
      <w:r>
        <w:rPr>
          <w:rFonts w:ascii="David" w:hAnsi="David" w:cs="David"/>
          <w:sz w:val="24"/>
          <w:szCs w:val="24"/>
          <w:rtl/>
        </w:rPr>
        <w:br/>
        <w:t>17.4.11 – העביר הנתבע סך 15,000 ₪ לחשבון אמו. בו ביום שילמו ההורים סך 59,000 ₪ ל</w:t>
      </w:r>
      <w:r w:rsidR="0067416D">
        <w:rPr>
          <w:rFonts w:ascii="David" w:hAnsi="David" w:cs="David" w:hint="cs"/>
          <w:sz w:val="24"/>
          <w:szCs w:val="24"/>
          <w:rtl/>
        </w:rPr>
        <w:t>..</w:t>
      </w:r>
      <w:r>
        <w:rPr>
          <w:rFonts w:ascii="David" w:hAnsi="David" w:cs="David"/>
          <w:sz w:val="24"/>
          <w:szCs w:val="24"/>
          <w:rtl/>
        </w:rPr>
        <w:t>.</w:t>
      </w:r>
      <w:r>
        <w:rPr>
          <w:rFonts w:ascii="David" w:hAnsi="David" w:cs="David"/>
          <w:sz w:val="24"/>
          <w:szCs w:val="24"/>
          <w:rtl/>
        </w:rPr>
        <w:br/>
        <w:t>10.12.15 – העביר הנתבע סך 40,000 ₪ להוריו. בו ביום שילמו ההורים סך 90,000 ₪ ל</w:t>
      </w:r>
      <w:r w:rsidR="0067416D">
        <w:rPr>
          <w:rFonts w:ascii="David" w:hAnsi="David" w:cs="David" w:hint="cs"/>
          <w:sz w:val="24"/>
          <w:szCs w:val="24"/>
          <w:rtl/>
        </w:rPr>
        <w:t>...</w:t>
      </w:r>
      <w:r>
        <w:rPr>
          <w:rFonts w:ascii="David" w:hAnsi="David" w:cs="David"/>
          <w:sz w:val="24"/>
          <w:szCs w:val="24"/>
          <w:rtl/>
        </w:rPr>
        <w:t>.</w:t>
      </w:r>
    </w:p>
    <w:p w:rsidR="00695556" w:rsidRDefault="00695556" w:rsidP="00695556">
      <w:pPr>
        <w:pStyle w:val="ad"/>
        <w:spacing w:line="360" w:lineRule="auto"/>
        <w:jc w:val="both"/>
        <w:rPr>
          <w:rFonts w:ascii="David" w:hAnsi="David" w:cs="David"/>
          <w:sz w:val="24"/>
          <w:szCs w:val="24"/>
          <w:rtl/>
        </w:rPr>
      </w:pPr>
    </w:p>
    <w:p w:rsidR="00695556" w:rsidRDefault="00695556" w:rsidP="00695556">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זאת ועוד, בהתאם לטבלה שערכה ב"כ ההורים, בין השנים 2006 ועד לחודש פברואר  2015 העביר הנתבע להוריו סך 489,000 ₪ בעוד הוריו העבירו לו 409,000 ש"ח. האם הפער בסך של כ- 80,000 ₪ נועד לתשלום המשכנתא או דמי שכירות אין לדעת. </w:t>
      </w:r>
    </w:p>
    <w:p w:rsidR="00695556" w:rsidRDefault="00695556" w:rsidP="00695556">
      <w:pPr>
        <w:pStyle w:val="ad"/>
        <w:rPr>
          <w:rFonts w:ascii="David" w:hAnsi="David" w:cs="David"/>
          <w:sz w:val="24"/>
          <w:szCs w:val="24"/>
        </w:rPr>
      </w:pPr>
    </w:p>
    <w:p w:rsidR="00695556" w:rsidRDefault="00695556" w:rsidP="00695556">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המדובר בהעברת כספים לפני שנים רבות , כ- 13 שנים עובר להגשת תביעת התובעת ואין לדעת למה יועדו כספים אלו שהועברו בין הנתבע להוריו, בפרט כשהתובעת אישרה כי ידעה על העברת כספים בין הצדדים ולא פעלה למנוע זאת, ובהתאם </w:t>
      </w:r>
      <w:proofErr w:type="spellStart"/>
      <w:r>
        <w:rPr>
          <w:rFonts w:ascii="David" w:hAnsi="David" w:cs="David"/>
          <w:sz w:val="24"/>
          <w:szCs w:val="24"/>
          <w:rtl/>
        </w:rPr>
        <w:t>לסע</w:t>
      </w:r>
      <w:proofErr w:type="spellEnd"/>
      <w:r>
        <w:rPr>
          <w:rFonts w:ascii="David" w:hAnsi="David" w:cs="David"/>
          <w:sz w:val="24"/>
          <w:szCs w:val="24"/>
          <w:rtl/>
        </w:rPr>
        <w:t>' 4 לחוק עמדה לנתבע האפשרות לפעול אוטונומית בכספיו, בדומה לאוטונומיה של התובעת שעשתה בכספיה כרצונה.</w:t>
      </w:r>
    </w:p>
    <w:p w:rsidR="00695556" w:rsidRDefault="00695556" w:rsidP="00695556">
      <w:pPr>
        <w:pStyle w:val="ad"/>
        <w:spacing w:line="360" w:lineRule="auto"/>
        <w:jc w:val="both"/>
        <w:rPr>
          <w:rFonts w:ascii="David" w:hAnsi="David" w:cs="David"/>
          <w:sz w:val="24"/>
          <w:szCs w:val="24"/>
        </w:rPr>
      </w:pPr>
    </w:p>
    <w:p w:rsidR="00695556" w:rsidRDefault="00695556" w:rsidP="00695556">
      <w:pPr>
        <w:pStyle w:val="ad"/>
        <w:numPr>
          <w:ilvl w:val="0"/>
          <w:numId w:val="1"/>
        </w:numPr>
        <w:spacing w:line="360" w:lineRule="auto"/>
        <w:jc w:val="both"/>
        <w:rPr>
          <w:rFonts w:ascii="David" w:hAnsi="David" w:cs="David"/>
          <w:sz w:val="24"/>
          <w:szCs w:val="24"/>
        </w:rPr>
      </w:pPr>
      <w:r>
        <w:rPr>
          <w:rFonts w:ascii="David" w:hAnsi="David" w:cs="David"/>
          <w:sz w:val="24"/>
          <w:szCs w:val="24"/>
          <w:rtl/>
        </w:rPr>
        <w:t>מאידך, אישר הנתבע בחקירתו כי אכן העביר הסכומים הנטענים בטבלה. מאחר והמדובר בסכומי כסף גבוהים שהועברו במהלך השנים, למרות שהתובעת לא טענה למחסור בצרכי הקטינים , יש בכך להוות חוסר תום לב  וחוסר יושר כלפי התובעת , אשתו, אמם של ילדיו,  והיה מצופה כי הנתבע ינהג בתום לב ובהגינות.</w:t>
      </w:r>
    </w:p>
    <w:p w:rsidR="00695556" w:rsidRDefault="00695556" w:rsidP="00695556">
      <w:pPr>
        <w:pStyle w:val="ad"/>
        <w:jc w:val="both"/>
        <w:rPr>
          <w:rFonts w:ascii="David" w:hAnsi="David" w:cs="David"/>
          <w:sz w:val="24"/>
          <w:szCs w:val="24"/>
        </w:rPr>
      </w:pPr>
    </w:p>
    <w:p w:rsidR="00695556" w:rsidRDefault="00695556" w:rsidP="00695556">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מאחר והמדובר בכספים שהועברו שנים רבות אחורה ואין לדעת למה יועדו ,מצאתי להשיב לתובעת מחצית מהכספים שהעביר הנתבע להוריו, בניכוי הכספים שהעבירו הם לו קרי, התובעת זכאית למחצית מסך של 80,000 דהיינו סך של 40,000 ₪. </w:t>
      </w:r>
    </w:p>
    <w:p w:rsidR="00695556" w:rsidRDefault="00695556" w:rsidP="00695556">
      <w:pPr>
        <w:pStyle w:val="ad"/>
        <w:rPr>
          <w:rFonts w:ascii="David" w:hAnsi="David" w:cs="David"/>
          <w:sz w:val="24"/>
          <w:szCs w:val="24"/>
        </w:rPr>
      </w:pPr>
    </w:p>
    <w:p w:rsidR="00695556" w:rsidRDefault="00695556" w:rsidP="00695556">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בנוסף, אם הנתבע אישרה בתצהירה מיום 7.2.21 כי הנתבע העביר לחשבונה בחודש יוני 2019 סך 200,000 ₪ מחשבונו. לפיכך הנתבע יעביר לתובעת בנוסף לסך של 40,000 ₪ כאמור לעיל סך של 100,000 ₪.  </w:t>
      </w:r>
    </w:p>
    <w:p w:rsidR="00695556" w:rsidRDefault="00695556" w:rsidP="00695556">
      <w:pPr>
        <w:pStyle w:val="ad"/>
        <w:spacing w:line="360" w:lineRule="auto"/>
        <w:jc w:val="both"/>
        <w:rPr>
          <w:rFonts w:ascii="David" w:hAnsi="David" w:cs="David"/>
          <w:sz w:val="24"/>
          <w:szCs w:val="24"/>
        </w:rPr>
      </w:pPr>
    </w:p>
    <w:p w:rsidR="00695556" w:rsidRDefault="00695556" w:rsidP="00695556">
      <w:pPr>
        <w:pStyle w:val="ad"/>
        <w:spacing w:line="360" w:lineRule="auto"/>
        <w:jc w:val="both"/>
        <w:rPr>
          <w:rFonts w:ascii="David" w:hAnsi="David" w:cs="David"/>
          <w:sz w:val="24"/>
          <w:szCs w:val="24"/>
          <w:u w:val="single"/>
        </w:rPr>
      </w:pPr>
    </w:p>
    <w:p w:rsidR="00695556" w:rsidRDefault="00695556" w:rsidP="00695556">
      <w:pPr>
        <w:pStyle w:val="ad"/>
        <w:spacing w:line="360" w:lineRule="auto"/>
        <w:jc w:val="both"/>
        <w:rPr>
          <w:rFonts w:ascii="David" w:hAnsi="David" w:cs="David"/>
          <w:sz w:val="24"/>
          <w:szCs w:val="24"/>
          <w:rtl/>
        </w:rPr>
      </w:pPr>
      <w:r>
        <w:rPr>
          <w:rFonts w:ascii="David" w:hAnsi="David" w:cs="David"/>
          <w:sz w:val="24"/>
          <w:szCs w:val="24"/>
          <w:u w:val="single"/>
          <w:rtl/>
        </w:rPr>
        <w:t xml:space="preserve">הסכם מיום 13.3.15 - הסכם "הנאמנות" </w:t>
      </w:r>
    </w:p>
    <w:p w:rsidR="00695556" w:rsidRDefault="00695556" w:rsidP="00695556">
      <w:pPr>
        <w:pStyle w:val="ad"/>
        <w:spacing w:line="360" w:lineRule="auto"/>
        <w:jc w:val="both"/>
        <w:rPr>
          <w:rFonts w:ascii="David" w:hAnsi="David" w:cs="David"/>
          <w:sz w:val="24"/>
          <w:szCs w:val="24"/>
          <w:rtl/>
        </w:rPr>
      </w:pPr>
    </w:p>
    <w:p w:rsidR="00695556" w:rsidRDefault="00695556" w:rsidP="005E4FE5">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ביום 13.3.15, לאחר רכישת הדירה השנייה נערך הסכם בין ההורים לבין הנתבע בפני עו"ד </w:t>
      </w:r>
      <w:r w:rsidR="005E4FE5">
        <w:rPr>
          <w:rFonts w:ascii="David" w:hAnsi="David" w:cs="David" w:hint="cs"/>
          <w:sz w:val="24"/>
          <w:szCs w:val="24"/>
          <w:rtl/>
        </w:rPr>
        <w:t>...</w:t>
      </w:r>
      <w:r>
        <w:rPr>
          <w:rFonts w:ascii="David" w:hAnsi="David" w:cs="David"/>
          <w:sz w:val="24"/>
          <w:szCs w:val="24"/>
          <w:rtl/>
        </w:rPr>
        <w:t xml:space="preserve"> בכתב התביעה של ההורים נטען כי הסכם זה מהווה הסכם נאמנות בין הצדדים, היות והנתבע רשום בעלים של דירת המגורים באופן פורמאלי בלבד ובנאמנות עבור ההורים ( סע' 54).</w:t>
      </w:r>
    </w:p>
    <w:p w:rsidR="00695556" w:rsidRDefault="00695556" w:rsidP="00695556">
      <w:pPr>
        <w:pStyle w:val="ad"/>
        <w:spacing w:line="360" w:lineRule="auto"/>
        <w:jc w:val="both"/>
        <w:rPr>
          <w:rFonts w:ascii="David" w:hAnsi="David" w:cs="David"/>
          <w:sz w:val="24"/>
          <w:szCs w:val="24"/>
        </w:rPr>
      </w:pPr>
    </w:p>
    <w:p w:rsidR="00695556" w:rsidRDefault="00695556" w:rsidP="005E4FE5">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בתצהירה אישרה עו"ד </w:t>
      </w:r>
      <w:r w:rsidR="005E4FE5">
        <w:rPr>
          <w:rFonts w:ascii="David" w:hAnsi="David" w:cs="David" w:hint="cs"/>
          <w:sz w:val="24"/>
          <w:szCs w:val="24"/>
          <w:rtl/>
        </w:rPr>
        <w:t>...</w:t>
      </w:r>
      <w:r>
        <w:rPr>
          <w:rFonts w:ascii="David" w:hAnsi="David" w:cs="David"/>
          <w:sz w:val="24"/>
          <w:szCs w:val="24"/>
          <w:rtl/>
        </w:rPr>
        <w:t xml:space="preserve"> כי</w:t>
      </w:r>
      <w:r>
        <w:rPr>
          <w:rFonts w:ascii="David" w:hAnsi="David" w:cs="David"/>
          <w:b/>
          <w:bCs/>
          <w:sz w:val="24"/>
          <w:szCs w:val="24"/>
          <w:rtl/>
        </w:rPr>
        <w:t xml:space="preserve"> :"ההורים פנו בבקשה להבטיח את כספי התמורה ששילמו עבור רכישת הדירה השנייה ( סע' 13)</w:t>
      </w:r>
      <w:r w:rsidR="00D1588B">
        <w:rPr>
          <w:rFonts w:ascii="David" w:hAnsi="David" w:cs="David" w:hint="cs"/>
          <w:b/>
          <w:bCs/>
          <w:sz w:val="24"/>
          <w:szCs w:val="24"/>
          <w:rtl/>
        </w:rPr>
        <w:t xml:space="preserve">.                                                  </w:t>
      </w:r>
      <w:r>
        <w:rPr>
          <w:rFonts w:ascii="David" w:hAnsi="David" w:cs="David"/>
          <w:b/>
          <w:bCs/>
          <w:sz w:val="24"/>
          <w:szCs w:val="24"/>
          <w:rtl/>
        </w:rPr>
        <w:t>.</w:t>
      </w:r>
      <w:r>
        <w:rPr>
          <w:rFonts w:ascii="David" w:hAnsi="David" w:cs="David"/>
          <w:b/>
          <w:bCs/>
          <w:sz w:val="24"/>
          <w:szCs w:val="24"/>
          <w:rtl/>
        </w:rPr>
        <w:br/>
        <w:t xml:space="preserve">לבקשת התובעים ערכתי עבור התובעים הסכם בינם לבין בנם , </w:t>
      </w:r>
      <w:r w:rsidR="005E4FE5">
        <w:rPr>
          <w:rFonts w:ascii="David" w:hAnsi="David" w:cs="David" w:hint="cs"/>
          <w:b/>
          <w:bCs/>
          <w:sz w:val="24"/>
          <w:szCs w:val="24"/>
          <w:rtl/>
        </w:rPr>
        <w:t>...</w:t>
      </w:r>
      <w:r>
        <w:rPr>
          <w:rFonts w:ascii="David" w:hAnsi="David" w:cs="David"/>
          <w:b/>
          <w:bCs/>
          <w:sz w:val="24"/>
          <w:szCs w:val="24"/>
          <w:rtl/>
        </w:rPr>
        <w:t xml:space="preserve">, לפיו מאשר מר </w:t>
      </w:r>
      <w:r w:rsidR="005E4FE5">
        <w:rPr>
          <w:rFonts w:ascii="David" w:hAnsi="David" w:cs="David" w:hint="cs"/>
          <w:b/>
          <w:bCs/>
          <w:sz w:val="24"/>
          <w:szCs w:val="24"/>
          <w:rtl/>
        </w:rPr>
        <w:t xml:space="preserve">... .... </w:t>
      </w:r>
      <w:r>
        <w:rPr>
          <w:rFonts w:ascii="David" w:hAnsi="David" w:cs="David"/>
          <w:b/>
          <w:bCs/>
          <w:sz w:val="24"/>
          <w:szCs w:val="24"/>
          <w:rtl/>
        </w:rPr>
        <w:t xml:space="preserve">כי בעל הזכויות </w:t>
      </w:r>
      <w:proofErr w:type="spellStart"/>
      <w:r>
        <w:rPr>
          <w:rFonts w:ascii="David" w:hAnsi="David" w:cs="David"/>
          <w:b/>
          <w:bCs/>
          <w:sz w:val="24"/>
          <w:szCs w:val="24"/>
          <w:rtl/>
        </w:rPr>
        <w:t>האמיתי</w:t>
      </w:r>
      <w:proofErr w:type="spellEnd"/>
      <w:r>
        <w:rPr>
          <w:rFonts w:ascii="David" w:hAnsi="David" w:cs="David"/>
          <w:b/>
          <w:bCs/>
          <w:sz w:val="24"/>
          <w:szCs w:val="24"/>
          <w:rtl/>
        </w:rPr>
        <w:t xml:space="preserve"> בדירה הם הוריו, התובעים, וכי הם אלה אשר שילמו בעבור רכישת הדירה וכי אין לו אלא זכות מגורים בדירה כבר רשות, אותם יכולים התובעים בכל עת להפסיק. כמו כן, התחייב הבן לחתום על </w:t>
      </w:r>
      <w:proofErr w:type="spellStart"/>
      <w:r>
        <w:rPr>
          <w:rFonts w:ascii="David" w:hAnsi="David" w:cs="David"/>
          <w:b/>
          <w:bCs/>
          <w:sz w:val="24"/>
          <w:szCs w:val="24"/>
          <w:rtl/>
        </w:rPr>
        <w:t>יפוי</w:t>
      </w:r>
      <w:proofErr w:type="spellEnd"/>
      <w:r>
        <w:rPr>
          <w:rFonts w:ascii="David" w:hAnsi="David" w:cs="David"/>
          <w:b/>
          <w:bCs/>
          <w:sz w:val="24"/>
          <w:szCs w:val="24"/>
          <w:rtl/>
        </w:rPr>
        <w:t xml:space="preserve"> כוח בלתי חוזר לפיו הוא מעביר את מלוא זכויותיו לתובעים וכן על בקשה לרישום הערת אזהרה לטובת התובעים. ביום 13.3.15 חתמו התובעים ובנם על ההסכם הנ"ל" </w:t>
      </w:r>
      <w:r>
        <w:rPr>
          <w:rFonts w:ascii="David" w:hAnsi="David" w:cs="David"/>
          <w:sz w:val="24"/>
          <w:szCs w:val="24"/>
          <w:rtl/>
        </w:rPr>
        <w:t>( סע' 15).</w:t>
      </w:r>
    </w:p>
    <w:p w:rsidR="00695556" w:rsidRDefault="00695556" w:rsidP="00695556">
      <w:pPr>
        <w:pStyle w:val="ad"/>
        <w:jc w:val="both"/>
        <w:rPr>
          <w:rFonts w:ascii="David" w:hAnsi="David" w:cs="David"/>
          <w:sz w:val="24"/>
          <w:szCs w:val="24"/>
        </w:rPr>
      </w:pPr>
    </w:p>
    <w:p w:rsidR="00695556" w:rsidRDefault="00695556" w:rsidP="00695556">
      <w:pPr>
        <w:pStyle w:val="ad"/>
        <w:numPr>
          <w:ilvl w:val="0"/>
          <w:numId w:val="1"/>
        </w:numPr>
        <w:spacing w:line="360" w:lineRule="auto"/>
        <w:jc w:val="both"/>
        <w:rPr>
          <w:rFonts w:ascii="David" w:hAnsi="David" w:cs="David"/>
          <w:b/>
          <w:bCs/>
          <w:sz w:val="24"/>
          <w:szCs w:val="24"/>
          <w:rtl/>
        </w:rPr>
      </w:pPr>
      <w:r>
        <w:rPr>
          <w:rFonts w:ascii="David" w:hAnsi="David" w:cs="David"/>
          <w:sz w:val="24"/>
          <w:szCs w:val="24"/>
          <w:rtl/>
        </w:rPr>
        <w:t>ב"הואיל השביעי" להסכם נקבע כי</w:t>
      </w:r>
      <w:r>
        <w:rPr>
          <w:rFonts w:ascii="David" w:hAnsi="David" w:cs="David"/>
          <w:b/>
          <w:bCs/>
          <w:sz w:val="24"/>
          <w:szCs w:val="24"/>
          <w:rtl/>
        </w:rPr>
        <w:t>:" והצדדים מצהירים ומאשרים שאין לתת להסכם זה כל פירוש אחר מאשר משתמע ממנו מפורשות וכי לא יהיה הסכם זה מעולם הסכם מתנה ו/או העברת זכויות ללא תמורה".</w:t>
      </w:r>
    </w:p>
    <w:p w:rsidR="00695556" w:rsidRDefault="00695556" w:rsidP="00695556">
      <w:pPr>
        <w:pStyle w:val="ad"/>
        <w:jc w:val="both"/>
        <w:rPr>
          <w:rFonts w:ascii="David" w:hAnsi="David" w:cs="David"/>
          <w:b/>
          <w:bCs/>
          <w:sz w:val="24"/>
          <w:szCs w:val="24"/>
        </w:rPr>
      </w:pPr>
    </w:p>
    <w:p w:rsidR="00695556" w:rsidRDefault="00695556" w:rsidP="00695556">
      <w:pPr>
        <w:pStyle w:val="ad"/>
        <w:spacing w:line="360" w:lineRule="auto"/>
        <w:jc w:val="both"/>
        <w:rPr>
          <w:rFonts w:ascii="David" w:hAnsi="David" w:cs="David"/>
          <w:sz w:val="24"/>
          <w:szCs w:val="24"/>
          <w:rtl/>
        </w:rPr>
      </w:pPr>
      <w:r>
        <w:rPr>
          <w:rFonts w:ascii="David" w:hAnsi="David" w:cs="David"/>
          <w:sz w:val="24"/>
          <w:szCs w:val="24"/>
          <w:rtl/>
        </w:rPr>
        <w:t>ה"הואיל" השביעי קובע באופן מפורש כי אין המדובר בהסכם מתנה אלא בהעברה בנאמנות:</w:t>
      </w:r>
      <w:r>
        <w:rPr>
          <w:rFonts w:ascii="David" w:hAnsi="David" w:cs="David"/>
          <w:b/>
          <w:bCs/>
          <w:sz w:val="24"/>
          <w:szCs w:val="24"/>
          <w:rtl/>
        </w:rPr>
        <w:t xml:space="preserve"> ניתן לומר שכאשר אדם מעביר נכס לזולתו ללא תמורה, וכאשר ההעברה אינה מיועדת לשמש מתנה, חזקה שהצדדים הסכימו ביניהם כי הנעבר יחזיק בנכס כנאמן עבור המעביר או עבור מי שהמעביר קבע כנהנה. (ע"א 3829/91 וואלס נ' נחמה גת פ"ד מח(1) 801, 813 </w:t>
      </w:r>
      <w:r>
        <w:rPr>
          <w:rFonts w:ascii="David" w:hAnsi="David" w:cs="David"/>
          <w:b/>
          <w:bCs/>
          <w:sz w:val="24"/>
          <w:szCs w:val="24"/>
          <w:rtl/>
        </w:rPr>
        <w:lastRenderedPageBreak/>
        <w:t>(1994) (להלן: עניין וואלס); ע"א 4351/01 איתן ארז נ' מדינת ישראל (20.06.2005) [פורסם בנבו] ; כרם, בעמ' 179)</w:t>
      </w:r>
      <w:r w:rsidR="00D1588B">
        <w:rPr>
          <w:rFonts w:ascii="David" w:hAnsi="David" w:cs="David" w:hint="cs"/>
          <w:b/>
          <w:bCs/>
          <w:sz w:val="24"/>
          <w:szCs w:val="24"/>
          <w:rtl/>
        </w:rPr>
        <w:t xml:space="preserve">                                                                                                   </w:t>
      </w:r>
      <w:r>
        <w:rPr>
          <w:rFonts w:ascii="David" w:hAnsi="David" w:cs="David"/>
          <w:b/>
          <w:bCs/>
          <w:sz w:val="24"/>
          <w:szCs w:val="24"/>
          <w:rtl/>
        </w:rPr>
        <w:t>.</w:t>
      </w:r>
      <w:r>
        <w:rPr>
          <w:rFonts w:ascii="David" w:hAnsi="David" w:cs="David"/>
          <w:sz w:val="24"/>
          <w:szCs w:val="24"/>
          <w:rtl/>
        </w:rPr>
        <w:br/>
        <w:t>(</w:t>
      </w:r>
      <w:proofErr w:type="spellStart"/>
      <w:r>
        <w:rPr>
          <w:rFonts w:ascii="David" w:hAnsi="David" w:cs="David"/>
          <w:sz w:val="24"/>
          <w:szCs w:val="24"/>
          <w:rtl/>
        </w:rPr>
        <w:t>בעמ</w:t>
      </w:r>
      <w:proofErr w:type="spellEnd"/>
      <w:r>
        <w:rPr>
          <w:rFonts w:ascii="David" w:hAnsi="David" w:cs="David"/>
          <w:sz w:val="24"/>
          <w:szCs w:val="24"/>
          <w:rtl/>
        </w:rPr>
        <w:t xml:space="preserve"> 7033/15 פלוני נ' פלוני  - מאגר נבו 01.09.2016)</w:t>
      </w:r>
    </w:p>
    <w:p w:rsidR="00695556" w:rsidRDefault="00695556" w:rsidP="00695556">
      <w:pPr>
        <w:pStyle w:val="ad"/>
        <w:spacing w:line="360" w:lineRule="auto"/>
        <w:jc w:val="both"/>
        <w:rPr>
          <w:rFonts w:ascii="David" w:hAnsi="David" w:cs="David"/>
          <w:sz w:val="24"/>
          <w:szCs w:val="24"/>
          <w:rtl/>
        </w:rPr>
      </w:pPr>
    </w:p>
    <w:p w:rsidR="00695556" w:rsidRDefault="00695556" w:rsidP="00695556">
      <w:pPr>
        <w:pStyle w:val="ad"/>
        <w:numPr>
          <w:ilvl w:val="0"/>
          <w:numId w:val="1"/>
        </w:numPr>
        <w:spacing w:line="360" w:lineRule="auto"/>
        <w:jc w:val="both"/>
        <w:rPr>
          <w:rFonts w:ascii="David" w:hAnsi="David" w:cs="David"/>
          <w:b/>
          <w:bCs/>
          <w:sz w:val="24"/>
          <w:szCs w:val="24"/>
        </w:rPr>
      </w:pPr>
      <w:r>
        <w:rPr>
          <w:rFonts w:ascii="David" w:hAnsi="David" w:cs="David"/>
          <w:sz w:val="24"/>
          <w:szCs w:val="24"/>
          <w:rtl/>
        </w:rPr>
        <w:t>ואולם, במערכת יחסים בין הורים לילדים קיימת חזקה הפוכה לפיה העברה שלא בתמורה תחשב מתנה:</w:t>
      </w:r>
    </w:p>
    <w:p w:rsidR="00695556" w:rsidRDefault="00695556" w:rsidP="00695556">
      <w:pPr>
        <w:pStyle w:val="ad"/>
        <w:spacing w:line="360" w:lineRule="auto"/>
        <w:jc w:val="both"/>
        <w:rPr>
          <w:rFonts w:ascii="David" w:hAnsi="David" w:cs="David"/>
          <w:b/>
          <w:bCs/>
          <w:sz w:val="24"/>
          <w:szCs w:val="24"/>
        </w:rPr>
      </w:pPr>
      <w:r>
        <w:rPr>
          <w:rFonts w:ascii="David" w:hAnsi="David" w:cs="David"/>
          <w:b/>
          <w:bCs/>
          <w:sz w:val="24"/>
          <w:szCs w:val="24"/>
          <w:rtl/>
        </w:rPr>
        <w:t xml:space="preserve"> </w:t>
      </w:r>
      <w:r>
        <w:rPr>
          <w:rFonts w:ascii="David" w:hAnsi="David" w:cs="David" w:hint="cs"/>
          <w:b/>
          <w:bCs/>
          <w:sz w:val="24"/>
          <w:szCs w:val="24"/>
          <w:rtl/>
        </w:rPr>
        <w:t xml:space="preserve">"עם זאת, בפסיקה נתגבשה גם חזקה הפוכה בדבר מתנה כאשר בין נותן הכספים לבין הבעלים הרשום קיימים יחסי קירבה מיוחדים, במיוחד בין הורים לילדים, שאז חלה חזקת המתנה ומתהפכת חובת ההוכחה והיא תחול על הטוען שלא במתנה עסקינן. בעניין זה נקבע בפרשת וואלס כך: </w:t>
      </w:r>
    </w:p>
    <w:p w:rsidR="00695556" w:rsidRDefault="00695556" w:rsidP="00695556">
      <w:pPr>
        <w:pStyle w:val="ad"/>
        <w:spacing w:line="360" w:lineRule="auto"/>
        <w:jc w:val="both"/>
        <w:rPr>
          <w:rFonts w:ascii="David" w:hAnsi="David" w:cs="David"/>
          <w:b/>
          <w:bCs/>
          <w:sz w:val="24"/>
          <w:szCs w:val="24"/>
          <w:rtl/>
        </w:rPr>
      </w:pPr>
      <w:r>
        <w:rPr>
          <w:rFonts w:ascii="David" w:hAnsi="David" w:cs="David"/>
          <w:b/>
          <w:bCs/>
          <w:sz w:val="24"/>
          <w:szCs w:val="24"/>
          <w:rtl/>
        </w:rPr>
        <w:t xml:space="preserve">"לעומת זאת, כאשר מדובר ביחסי משפחה – קיימת חזקה, שאף היא ניתנת לסתירה, כי העברה ללא תמורה נעשית מתוך כוונה לתת מתנה ...יחד עם זאת, יש להדגיש כי חזקה זו מצומצמת רק לקשרים אשר בהם טבעי להניח שמדובר במתנה, למשל, כאשר מדובר ביחסים שבהם המעביר מחויב לדאוג לרווחתו הכלכלית של הנעבר (כמו ביחסים שבין הורים וילדים) ... והיא אינה חלה כאשר הקשר בין הצדדים, אף אם מדובר בקשרי משפחה, אינו יוצר הנחה כי המעביר התכוון להעניק לנעבר מתנה ...". </w:t>
      </w:r>
    </w:p>
    <w:p w:rsidR="00695556" w:rsidRDefault="00695556" w:rsidP="00695556">
      <w:pPr>
        <w:pStyle w:val="ad"/>
        <w:spacing w:line="360" w:lineRule="auto"/>
        <w:jc w:val="both"/>
        <w:rPr>
          <w:rFonts w:ascii="David" w:hAnsi="David" w:cs="David"/>
          <w:b/>
          <w:bCs/>
          <w:sz w:val="24"/>
          <w:szCs w:val="24"/>
          <w:rtl/>
        </w:rPr>
      </w:pPr>
      <w:r>
        <w:rPr>
          <w:rFonts w:ascii="David" w:hAnsi="David" w:cs="David"/>
          <w:sz w:val="24"/>
          <w:szCs w:val="24"/>
          <w:rtl/>
        </w:rPr>
        <w:t>(</w:t>
      </w:r>
      <w:proofErr w:type="spellStart"/>
      <w:r>
        <w:rPr>
          <w:rFonts w:ascii="David" w:hAnsi="David" w:cs="David"/>
          <w:sz w:val="24"/>
          <w:szCs w:val="24"/>
          <w:rtl/>
        </w:rPr>
        <w:t>תמש</w:t>
      </w:r>
      <w:proofErr w:type="spellEnd"/>
      <w:r>
        <w:rPr>
          <w:rFonts w:ascii="David" w:hAnsi="David" w:cs="David"/>
          <w:sz w:val="24"/>
          <w:szCs w:val="24"/>
          <w:rtl/>
        </w:rPr>
        <w:t xml:space="preserve"> (ת"א) 1074-11-12 ר' ע' נ' ר' פ'  - מאגר נבו 11.08.2016)</w:t>
      </w:r>
    </w:p>
    <w:p w:rsidR="00695556" w:rsidRDefault="00695556" w:rsidP="00695556">
      <w:pPr>
        <w:pStyle w:val="ad"/>
        <w:spacing w:line="360" w:lineRule="auto"/>
        <w:jc w:val="both"/>
        <w:rPr>
          <w:rFonts w:ascii="David" w:hAnsi="David" w:cs="David"/>
          <w:b/>
          <w:bCs/>
          <w:sz w:val="24"/>
          <w:szCs w:val="24"/>
          <w:rtl/>
        </w:rPr>
      </w:pPr>
    </w:p>
    <w:p w:rsidR="00D1588B" w:rsidRPr="00D1588B" w:rsidRDefault="00695556" w:rsidP="00695556">
      <w:pPr>
        <w:pStyle w:val="ad"/>
        <w:numPr>
          <w:ilvl w:val="0"/>
          <w:numId w:val="1"/>
        </w:numPr>
        <w:spacing w:line="360" w:lineRule="auto"/>
        <w:rPr>
          <w:rFonts w:ascii="David" w:hAnsi="David" w:cs="David"/>
          <w:b/>
          <w:bCs/>
          <w:sz w:val="24"/>
          <w:szCs w:val="24"/>
        </w:rPr>
      </w:pPr>
      <w:r>
        <w:rPr>
          <w:rFonts w:ascii="David" w:hAnsi="David" w:cs="David"/>
          <w:sz w:val="24"/>
          <w:szCs w:val="24"/>
          <w:rtl/>
        </w:rPr>
        <w:t>ההסכם נערך בין ההורים לבין בנם, הנתבע, ללא שמצאו להחתים גם את התובעת על הסכם זה חרף מספר הוראות לא מבוטל הנוגע לתובעת, כדוגמה:</w:t>
      </w:r>
    </w:p>
    <w:p w:rsidR="00695556" w:rsidRDefault="00695556" w:rsidP="00D1588B">
      <w:pPr>
        <w:pStyle w:val="ad"/>
        <w:spacing w:line="360" w:lineRule="auto"/>
        <w:rPr>
          <w:rFonts w:ascii="David" w:hAnsi="David" w:cs="David"/>
          <w:b/>
          <w:bCs/>
          <w:sz w:val="24"/>
          <w:szCs w:val="24"/>
        </w:rPr>
      </w:pPr>
      <w:r>
        <w:rPr>
          <w:rFonts w:ascii="David" w:hAnsi="David" w:cs="David"/>
          <w:sz w:val="24"/>
          <w:szCs w:val="24"/>
          <w:rtl/>
        </w:rPr>
        <w:br/>
      </w:r>
      <w:r>
        <w:rPr>
          <w:rFonts w:ascii="David" w:hAnsi="David" w:cs="David"/>
          <w:b/>
          <w:bCs/>
          <w:sz w:val="24"/>
          <w:szCs w:val="24"/>
          <w:rtl/>
        </w:rPr>
        <w:t>סע' 7 – צד א' מעניק לצד ב' , לאשתו ולילדיו בלבד ( להלן:" בני המשפחה של צד ב''") זכות מגורים בדירה לזמן בלתי מוגדר וללא תמורה. מוסכם מפורשות כי זכות המגורים בדירה של בני משפחתו הנ"ל של צד ב' היא בת תוקף אך ורק בתנאי שצד ב' מתגורר בדירה יחד איתם. מוסכם מפורשות כי במידה וצד ב' לא יתגורר בדירה בשל כל סיבה שהיא נשללת מבני משפחתו של צד ב' להתגורר בדירה מאותו רגע שצד ב' לא מתגורר בדירה, על בני משפחתו לפנות את הדירה לאלתר.</w:t>
      </w:r>
      <w:r>
        <w:rPr>
          <w:rFonts w:ascii="David" w:hAnsi="David" w:cs="David"/>
          <w:b/>
          <w:bCs/>
          <w:sz w:val="24"/>
          <w:szCs w:val="24"/>
          <w:rtl/>
        </w:rPr>
        <w:br/>
        <w:t>סע' 8 – מודגש מפורשות כי לצד ב' או לבת זוגתו או לילדיו לא תהיה דיספוזיציה בקשר לזכויות בדירה ובכלל זה צד ב' מנוע מלמכור את הדירה ו/או להשכיר אותה ו/או להעביר אותה לאחר בתמורה או שלא בתמורה ו/או לאפשר לאחר מלבד הוא ובני משפחתו להתגורר בה.</w:t>
      </w:r>
      <w:r>
        <w:rPr>
          <w:rFonts w:ascii="David" w:hAnsi="David" w:cs="David"/>
          <w:b/>
          <w:bCs/>
          <w:sz w:val="24"/>
          <w:szCs w:val="24"/>
          <w:rtl/>
        </w:rPr>
        <w:br/>
        <w:t>סע' 9 – צד ב' מצהיר ומאשר כי הוא ובני משפחתו יגורו בדירה בתנאים של שוכרים בשכירות חודשית בלתי מוגנת ( להלן –"השכירות").</w:t>
      </w:r>
    </w:p>
    <w:p w:rsidR="00695556" w:rsidRDefault="00695556" w:rsidP="00695556">
      <w:pPr>
        <w:pStyle w:val="ad"/>
        <w:spacing w:line="360" w:lineRule="auto"/>
        <w:jc w:val="both"/>
        <w:rPr>
          <w:rFonts w:ascii="David" w:hAnsi="David" w:cs="David"/>
          <w:b/>
          <w:bCs/>
          <w:sz w:val="24"/>
          <w:szCs w:val="24"/>
        </w:rPr>
      </w:pPr>
    </w:p>
    <w:p w:rsidR="00695556" w:rsidRDefault="00695556" w:rsidP="00D1588B">
      <w:pPr>
        <w:pStyle w:val="ad"/>
        <w:numPr>
          <w:ilvl w:val="0"/>
          <w:numId w:val="1"/>
        </w:numPr>
        <w:spacing w:line="360" w:lineRule="auto"/>
        <w:jc w:val="both"/>
        <w:rPr>
          <w:rFonts w:ascii="David" w:hAnsi="David" w:cs="David"/>
          <w:sz w:val="24"/>
          <w:szCs w:val="24"/>
        </w:rPr>
      </w:pPr>
      <w:r>
        <w:rPr>
          <w:rFonts w:ascii="David" w:hAnsi="David" w:cs="David"/>
          <w:sz w:val="24"/>
          <w:szCs w:val="24"/>
          <w:rtl/>
        </w:rPr>
        <w:lastRenderedPageBreak/>
        <w:t>אין חולק כי ההסכם אינו יכול ל</w:t>
      </w:r>
      <w:r w:rsidR="00D1588B">
        <w:rPr>
          <w:rFonts w:ascii="David" w:hAnsi="David" w:cs="David" w:hint="cs"/>
          <w:sz w:val="24"/>
          <w:szCs w:val="24"/>
          <w:rtl/>
        </w:rPr>
        <w:t>הטיל חיובים על ה</w:t>
      </w:r>
      <w:r>
        <w:rPr>
          <w:rFonts w:ascii="David" w:hAnsi="David" w:cs="David"/>
          <w:sz w:val="24"/>
          <w:szCs w:val="24"/>
          <w:rtl/>
        </w:rPr>
        <w:t>תובעת או לקבוע כל הוראה לצד ג' ללא שצד ג' היה צד לחוזה והסכים לו. התובעת לא הי</w:t>
      </w:r>
      <w:r w:rsidR="00D1588B">
        <w:rPr>
          <w:rFonts w:ascii="David" w:hAnsi="David" w:cs="David" w:hint="cs"/>
          <w:sz w:val="24"/>
          <w:szCs w:val="24"/>
          <w:rtl/>
        </w:rPr>
        <w:t>י</w:t>
      </w:r>
      <w:r>
        <w:rPr>
          <w:rFonts w:ascii="David" w:hAnsi="David" w:cs="David"/>
          <w:sz w:val="24"/>
          <w:szCs w:val="24"/>
          <w:rtl/>
        </w:rPr>
        <w:t>תה חלק להוראות הסכם זה, הצדדים להסכם לא קיבלו את הסכמתה של התובעת להוראותיו ויתכן והתובעת לא ה</w:t>
      </w:r>
      <w:r w:rsidR="00D1588B">
        <w:rPr>
          <w:rFonts w:ascii="David" w:hAnsi="David" w:cs="David" w:hint="cs"/>
          <w:sz w:val="24"/>
          <w:szCs w:val="24"/>
          <w:rtl/>
        </w:rPr>
        <w:t>י</w:t>
      </w:r>
      <w:r>
        <w:rPr>
          <w:rFonts w:ascii="David" w:hAnsi="David" w:cs="David"/>
          <w:sz w:val="24"/>
          <w:szCs w:val="24"/>
          <w:rtl/>
        </w:rPr>
        <w:t>יתה מסכימה להוראות הסכם זה.</w:t>
      </w:r>
    </w:p>
    <w:p w:rsidR="00695556" w:rsidRDefault="00695556" w:rsidP="00695556">
      <w:pPr>
        <w:pStyle w:val="ad"/>
        <w:spacing w:line="360" w:lineRule="auto"/>
        <w:jc w:val="both"/>
        <w:rPr>
          <w:rFonts w:ascii="David" w:hAnsi="David" w:cs="David"/>
          <w:sz w:val="24"/>
          <w:szCs w:val="24"/>
          <w:rtl/>
        </w:rPr>
      </w:pPr>
      <w:r>
        <w:rPr>
          <w:rFonts w:ascii="David" w:hAnsi="David" w:cs="David"/>
          <w:sz w:val="24"/>
          <w:szCs w:val="24"/>
          <w:rtl/>
        </w:rPr>
        <w:t xml:space="preserve">                                                               . </w:t>
      </w:r>
      <w:r>
        <w:rPr>
          <w:rFonts w:ascii="David" w:hAnsi="David" w:cs="David"/>
          <w:sz w:val="24"/>
          <w:szCs w:val="24"/>
          <w:rtl/>
        </w:rPr>
        <w:br/>
        <w:t>נקודה חשובה נוספת, שלו היו מביאים הסכם זה בפני התובעת, הייתה עומדת לתובעת האפשרות להתנגד להסכם זה בהבינה כי דירת המגורים שייכת להורים ויתכן וכבר אז ה</w:t>
      </w:r>
      <w:r w:rsidR="00D1588B">
        <w:rPr>
          <w:rFonts w:ascii="David" w:hAnsi="David" w:cs="David" w:hint="cs"/>
          <w:sz w:val="24"/>
          <w:szCs w:val="24"/>
          <w:rtl/>
        </w:rPr>
        <w:t>י</w:t>
      </w:r>
      <w:r>
        <w:rPr>
          <w:rFonts w:ascii="David" w:hAnsi="David" w:cs="David"/>
          <w:sz w:val="24"/>
          <w:szCs w:val="24"/>
          <w:rtl/>
        </w:rPr>
        <w:t>יתה נוקטת בצעדים כנגד הסכם זה ו/או בהבינה כי דירת המגורים אינה שייכת לה ולנתבע.</w:t>
      </w:r>
    </w:p>
    <w:p w:rsidR="00695556" w:rsidRDefault="00695556" w:rsidP="00695556">
      <w:pPr>
        <w:pStyle w:val="ad"/>
        <w:jc w:val="both"/>
        <w:rPr>
          <w:rFonts w:ascii="David" w:hAnsi="David" w:cs="David"/>
          <w:sz w:val="24"/>
          <w:szCs w:val="24"/>
        </w:rPr>
      </w:pPr>
    </w:p>
    <w:p w:rsidR="00695556" w:rsidRDefault="00695556" w:rsidP="00695556">
      <w:pPr>
        <w:pStyle w:val="ad"/>
        <w:numPr>
          <w:ilvl w:val="0"/>
          <w:numId w:val="1"/>
        </w:numPr>
        <w:spacing w:line="360" w:lineRule="auto"/>
        <w:jc w:val="both"/>
        <w:rPr>
          <w:rFonts w:ascii="David" w:hAnsi="David" w:cs="David"/>
          <w:b/>
          <w:bCs/>
          <w:sz w:val="24"/>
          <w:szCs w:val="24"/>
          <w:rtl/>
        </w:rPr>
      </w:pPr>
      <w:r>
        <w:rPr>
          <w:rFonts w:ascii="David" w:hAnsi="David" w:cs="David"/>
          <w:sz w:val="24"/>
          <w:szCs w:val="24"/>
          <w:rtl/>
        </w:rPr>
        <w:t xml:space="preserve">יפים דברי </w:t>
      </w:r>
      <w:r w:rsidR="00D1588B">
        <w:rPr>
          <w:rFonts w:ascii="David" w:hAnsi="David" w:cs="David" w:hint="cs"/>
          <w:sz w:val="24"/>
          <w:szCs w:val="24"/>
          <w:rtl/>
        </w:rPr>
        <w:t xml:space="preserve">כב' </w:t>
      </w:r>
      <w:r>
        <w:rPr>
          <w:rFonts w:ascii="David" w:hAnsi="David" w:cs="David"/>
          <w:sz w:val="24"/>
          <w:szCs w:val="24"/>
          <w:rtl/>
        </w:rPr>
        <w:t>השופטת</w:t>
      </w:r>
      <w:r w:rsidR="00D1588B">
        <w:rPr>
          <w:rFonts w:ascii="David" w:hAnsi="David" w:cs="David" w:hint="cs"/>
          <w:sz w:val="24"/>
          <w:szCs w:val="24"/>
          <w:rtl/>
        </w:rPr>
        <w:t>, הנשיאה בדימוס, אסתר</w:t>
      </w:r>
      <w:r>
        <w:rPr>
          <w:rFonts w:ascii="David" w:hAnsi="David" w:cs="David"/>
          <w:sz w:val="24"/>
          <w:szCs w:val="24"/>
          <w:rtl/>
        </w:rPr>
        <w:t xml:space="preserve"> חיות לעניינינו:</w:t>
      </w:r>
    </w:p>
    <w:p w:rsidR="00695556" w:rsidRDefault="00695556" w:rsidP="00695556">
      <w:pPr>
        <w:pStyle w:val="ad"/>
        <w:jc w:val="both"/>
        <w:rPr>
          <w:rFonts w:ascii="David" w:hAnsi="David" w:cs="David"/>
          <w:b/>
          <w:bCs/>
          <w:sz w:val="24"/>
          <w:szCs w:val="24"/>
        </w:rPr>
      </w:pPr>
    </w:p>
    <w:p w:rsidR="00695556" w:rsidRDefault="00695556" w:rsidP="00695556">
      <w:pPr>
        <w:pStyle w:val="ad"/>
        <w:spacing w:line="360" w:lineRule="auto"/>
        <w:jc w:val="both"/>
        <w:rPr>
          <w:rFonts w:ascii="David" w:hAnsi="David" w:cs="David"/>
          <w:b/>
          <w:bCs/>
          <w:sz w:val="24"/>
          <w:szCs w:val="24"/>
          <w:rtl/>
        </w:rPr>
      </w:pPr>
      <w:r>
        <w:rPr>
          <w:rFonts w:ascii="David" w:hAnsi="David" w:cs="David"/>
          <w:b/>
          <w:bCs/>
          <w:sz w:val="24"/>
          <w:szCs w:val="24"/>
          <w:rtl/>
        </w:rPr>
        <w:t>"ככלל, הסכם מחייב אך ורק את הצדדים לו כמסמך שהוא פרי רצונם של מי שהתקשרו בהסכם ולצדדים שלישיים אין בו חלק. על כן, להוציא חוזים שהם על פי מתכונתם חוזים לטובת צד ג' (ראו סעיף 34 לחוק החוזים (חלק כללי), התשל"ג-1973), אין לצד ג' הזכות לדרוש מפלוני לקיים התחייבות שהתחייב לה בחוזה אותו פלוני כלפי פלמוני. זאת גם אם צד ג' יש לו אינטרס בביצוע ההתחייבות, שכן התחייבותו החוזית של פלוני לא נעשתה כלפיו (דניאל פרידמן ונילי כהן, חוזים כרך א 41-40 (1991) (להלן: פרידמן וכהן))"</w:t>
      </w:r>
    </w:p>
    <w:p w:rsidR="00695556" w:rsidRDefault="00695556" w:rsidP="00695556">
      <w:pPr>
        <w:pStyle w:val="ad"/>
        <w:spacing w:line="360" w:lineRule="auto"/>
        <w:jc w:val="both"/>
        <w:rPr>
          <w:rFonts w:ascii="David" w:hAnsi="David" w:cs="David"/>
          <w:sz w:val="24"/>
          <w:szCs w:val="24"/>
        </w:rPr>
      </w:pPr>
      <w:r>
        <w:rPr>
          <w:rFonts w:ascii="David" w:hAnsi="David" w:cs="David"/>
          <w:sz w:val="24"/>
          <w:szCs w:val="24"/>
          <w:rtl/>
        </w:rPr>
        <w:t>(</w:t>
      </w:r>
      <w:proofErr w:type="spellStart"/>
      <w:r>
        <w:rPr>
          <w:rFonts w:ascii="David" w:hAnsi="David" w:cs="David"/>
          <w:sz w:val="24"/>
          <w:szCs w:val="24"/>
          <w:rtl/>
        </w:rPr>
        <w:t>עא</w:t>
      </w:r>
      <w:proofErr w:type="spellEnd"/>
      <w:r>
        <w:rPr>
          <w:rFonts w:ascii="David" w:hAnsi="David" w:cs="David"/>
          <w:sz w:val="24"/>
          <w:szCs w:val="24"/>
          <w:rtl/>
        </w:rPr>
        <w:t xml:space="preserve"> 6507/11 מפעלי לוקי לבניה בע"מ נ' ג.ד עיט חברה לשירותים בע"מ  - מאגר נבו 11.03.2014)</w:t>
      </w:r>
    </w:p>
    <w:p w:rsidR="00695556" w:rsidRDefault="00695556" w:rsidP="00695556">
      <w:pPr>
        <w:pStyle w:val="ad"/>
        <w:spacing w:line="360" w:lineRule="auto"/>
        <w:jc w:val="both"/>
        <w:rPr>
          <w:rFonts w:ascii="David" w:hAnsi="David" w:cs="David"/>
          <w:sz w:val="24"/>
          <w:szCs w:val="24"/>
          <w:rtl/>
        </w:rPr>
      </w:pPr>
    </w:p>
    <w:p w:rsidR="00695556" w:rsidRDefault="00695556" w:rsidP="005E4FE5">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עם זאת, איני מקבלת את טענת התובעת לפיה הסכם זה יכול היה להיערך בכל עת ואין כל הוכחה כי אכן נחתם בסמוך למועד רכישת הדירה. תצהיר עו"ד </w:t>
      </w:r>
      <w:r w:rsidR="005E4FE5">
        <w:rPr>
          <w:rFonts w:ascii="David" w:hAnsi="David" w:cs="David" w:hint="cs"/>
          <w:sz w:val="24"/>
          <w:szCs w:val="24"/>
          <w:rtl/>
        </w:rPr>
        <w:t>...</w:t>
      </w:r>
      <w:r>
        <w:rPr>
          <w:rFonts w:ascii="David" w:hAnsi="David" w:cs="David"/>
          <w:sz w:val="24"/>
          <w:szCs w:val="24"/>
          <w:rtl/>
        </w:rPr>
        <w:t xml:space="preserve"> בו הצהירה כי ערכה את ההסכם בסמוך לרכישת הדירה ועדותה אמינים עלי והתובעת לא עמדה בנטל להוכיח אחרת.</w:t>
      </w:r>
    </w:p>
    <w:p w:rsidR="00695556" w:rsidRDefault="00695556" w:rsidP="00695556">
      <w:pPr>
        <w:pStyle w:val="ad"/>
        <w:spacing w:line="360" w:lineRule="auto"/>
        <w:jc w:val="both"/>
        <w:rPr>
          <w:rFonts w:ascii="David" w:hAnsi="David" w:cs="David"/>
          <w:sz w:val="24"/>
          <w:szCs w:val="24"/>
        </w:rPr>
      </w:pPr>
    </w:p>
    <w:p w:rsidR="00695556" w:rsidRDefault="00695556" w:rsidP="00695556">
      <w:pPr>
        <w:pStyle w:val="ad"/>
        <w:numPr>
          <w:ilvl w:val="0"/>
          <w:numId w:val="1"/>
        </w:numPr>
        <w:spacing w:line="360" w:lineRule="auto"/>
        <w:jc w:val="both"/>
        <w:rPr>
          <w:rFonts w:ascii="David" w:hAnsi="David" w:cs="David"/>
          <w:sz w:val="24"/>
          <w:szCs w:val="24"/>
        </w:rPr>
      </w:pPr>
      <w:r>
        <w:rPr>
          <w:rFonts w:ascii="David" w:hAnsi="David" w:cs="David"/>
          <w:sz w:val="24"/>
          <w:szCs w:val="24"/>
          <w:rtl/>
        </w:rPr>
        <w:t>כך גם סבורה אני כי יש בהסכם כדי לחזק את טענות התובעים והנתבע לכך שהיה ברור לצדדים כי הדירה אינה שייכת לנתבע אלא נרשמה על שמו מטעמי כדאיות הצדדים ומגוריו בה יחד עם משפחתו הינם כבר רשות בלבד, זאת כטענת התובעים.</w:t>
      </w:r>
    </w:p>
    <w:p w:rsidR="00695556" w:rsidRDefault="00695556" w:rsidP="00695556">
      <w:pPr>
        <w:pStyle w:val="ad"/>
        <w:spacing w:line="360" w:lineRule="auto"/>
        <w:jc w:val="both"/>
        <w:rPr>
          <w:rFonts w:ascii="David" w:hAnsi="David" w:cs="David"/>
          <w:sz w:val="24"/>
          <w:szCs w:val="24"/>
        </w:rPr>
      </w:pPr>
    </w:p>
    <w:p w:rsidR="00695556" w:rsidRDefault="00695556" w:rsidP="00695556">
      <w:pPr>
        <w:pStyle w:val="ad"/>
        <w:numPr>
          <w:ilvl w:val="0"/>
          <w:numId w:val="1"/>
        </w:numPr>
        <w:spacing w:line="360" w:lineRule="auto"/>
        <w:jc w:val="both"/>
        <w:rPr>
          <w:rFonts w:ascii="David" w:hAnsi="David" w:cs="David"/>
          <w:sz w:val="24"/>
          <w:szCs w:val="24"/>
        </w:rPr>
      </w:pPr>
      <w:r>
        <w:rPr>
          <w:rFonts w:ascii="David" w:hAnsi="David" w:cs="David"/>
          <w:sz w:val="24"/>
          <w:szCs w:val="24"/>
          <w:rtl/>
        </w:rPr>
        <w:t>מכל הטעמים לעיל, גם אם נערך הסכם בין ההורים לנתבע וגם אם אין הסכם זה חל על התובעת ואין בו כדי לחייבה. לא מצאתי כי יש צורך להתייחס לטענות התובעת בסיכומיה הנוגעים להסכם ( סע' 5-8).</w:t>
      </w:r>
    </w:p>
    <w:p w:rsidR="00695556" w:rsidRDefault="00695556" w:rsidP="00695556">
      <w:pPr>
        <w:pStyle w:val="ad"/>
        <w:jc w:val="both"/>
        <w:rPr>
          <w:rFonts w:ascii="David" w:hAnsi="David" w:cs="David"/>
          <w:sz w:val="24"/>
          <w:szCs w:val="24"/>
        </w:rPr>
      </w:pPr>
    </w:p>
    <w:p w:rsidR="00695556" w:rsidRDefault="00695556" w:rsidP="00D1588B">
      <w:pPr>
        <w:pStyle w:val="ad"/>
        <w:numPr>
          <w:ilvl w:val="0"/>
          <w:numId w:val="1"/>
        </w:numPr>
        <w:spacing w:line="360" w:lineRule="auto"/>
        <w:jc w:val="both"/>
        <w:rPr>
          <w:rFonts w:ascii="David" w:hAnsi="David" w:cs="David"/>
          <w:sz w:val="24"/>
          <w:szCs w:val="24"/>
          <w:rtl/>
        </w:rPr>
      </w:pPr>
      <w:r>
        <w:rPr>
          <w:rFonts w:ascii="David" w:hAnsi="David" w:cs="David"/>
          <w:sz w:val="24"/>
          <w:szCs w:val="24"/>
          <w:rtl/>
        </w:rPr>
        <w:lastRenderedPageBreak/>
        <w:t xml:space="preserve">ההסכם נחתם בין הנתבע והוריו ללא ידיעת התובעת. אין חולק כי אין יריבות בין הנתבע להוריו באשר להוראות ההסכם. מאחר והתובעת לא שותפה להסכם, למעלה </w:t>
      </w:r>
      <w:r w:rsidR="00D1588B">
        <w:rPr>
          <w:rFonts w:ascii="David" w:hAnsi="David" w:cs="David" w:hint="cs"/>
          <w:sz w:val="24"/>
          <w:szCs w:val="24"/>
          <w:rtl/>
        </w:rPr>
        <w:t>מ</w:t>
      </w:r>
      <w:r>
        <w:rPr>
          <w:rFonts w:ascii="David" w:hAnsi="David" w:cs="David"/>
          <w:sz w:val="24"/>
          <w:szCs w:val="24"/>
          <w:rtl/>
        </w:rPr>
        <w:t xml:space="preserve">ן הצורך, מצאתי לדון ביחסים בינה ובין הנתבע בלבד, </w:t>
      </w:r>
      <w:r>
        <w:rPr>
          <w:rFonts w:ascii="David" w:hAnsi="David" w:cs="David"/>
          <w:sz w:val="24"/>
          <w:szCs w:val="24"/>
          <w:u w:val="single"/>
          <w:rtl/>
        </w:rPr>
        <w:t>בהנחה</w:t>
      </w:r>
      <w:r>
        <w:rPr>
          <w:rFonts w:ascii="David" w:hAnsi="David" w:cs="David"/>
          <w:sz w:val="24"/>
          <w:szCs w:val="24"/>
          <w:rtl/>
        </w:rPr>
        <w:t xml:space="preserve"> כי הנתבע קיבל את דירת המגורים במתנה, חרף שמתוכן ההסכם עולה כי מדובר בהסכם נאמנות בין הנתבע להוריו.</w:t>
      </w:r>
    </w:p>
    <w:p w:rsidR="00695556" w:rsidRDefault="00695556" w:rsidP="00695556">
      <w:pPr>
        <w:pStyle w:val="ad"/>
        <w:jc w:val="both"/>
        <w:rPr>
          <w:rFonts w:ascii="David" w:hAnsi="David" w:cs="David"/>
          <w:sz w:val="24"/>
          <w:szCs w:val="24"/>
        </w:rPr>
      </w:pPr>
    </w:p>
    <w:p w:rsidR="00695556" w:rsidRDefault="00695556" w:rsidP="00695556">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כאמור, בבחינת למעלה מן הצורך, הרי שגם בהנחה כי דירת המגורים ניתנה לתובע במתנה, מה שאיני סבורה כך, הרי מכוח סע' 5 (א)(1) לחוק הוציא המחוקק מכלל איזון המשאבים נכסים חיצוניים שהיו לצדדים ערב הנישואין </w:t>
      </w:r>
      <w:r>
        <w:rPr>
          <w:rFonts w:ascii="David" w:hAnsi="David" w:cs="David"/>
          <w:sz w:val="24"/>
          <w:szCs w:val="24"/>
          <w:u w:val="single"/>
          <w:rtl/>
        </w:rPr>
        <w:t>או שקיבלו במתנה</w:t>
      </w:r>
      <w:r>
        <w:rPr>
          <w:rFonts w:ascii="David" w:hAnsi="David" w:cs="David"/>
          <w:sz w:val="24"/>
          <w:szCs w:val="24"/>
          <w:rtl/>
        </w:rPr>
        <w:t xml:space="preserve"> או בירושה במהלך הנישואין. לפיכך, ככל שהנתבע קיבל את הדירה במתנה, במהלך חיי הנישואין, וחרף החרגת מתנות כאמור בחוק, יש מקום לבדוק האם </w:t>
      </w:r>
      <w:r w:rsidR="00D1588B">
        <w:rPr>
          <w:rFonts w:ascii="David" w:hAnsi="David" w:cs="David" w:hint="cs"/>
          <w:sz w:val="24"/>
          <w:szCs w:val="24"/>
          <w:rtl/>
        </w:rPr>
        <w:t xml:space="preserve">כטענת </w:t>
      </w:r>
      <w:r>
        <w:rPr>
          <w:rFonts w:ascii="David" w:hAnsi="David" w:cs="David"/>
          <w:sz w:val="24"/>
          <w:szCs w:val="24"/>
          <w:rtl/>
        </w:rPr>
        <w:t xml:space="preserve">התובעת </w:t>
      </w:r>
      <w:r w:rsidR="00D1588B">
        <w:rPr>
          <w:rFonts w:ascii="David" w:hAnsi="David" w:cs="David" w:hint="cs"/>
          <w:sz w:val="24"/>
          <w:szCs w:val="24"/>
          <w:rtl/>
        </w:rPr>
        <w:t xml:space="preserve">היא </w:t>
      </w:r>
      <w:r>
        <w:rPr>
          <w:rFonts w:ascii="David" w:hAnsi="David" w:cs="David"/>
          <w:sz w:val="24"/>
          <w:szCs w:val="24"/>
          <w:rtl/>
        </w:rPr>
        <w:t xml:space="preserve">זכאית למחצית הזכויות בדירת המגורים משום אי עריכתו של הסכם ממון וחיי נישואין בעת קבלת הדירה ומחמת שיתוף ספציפי בנכס החיצוני.    </w:t>
      </w:r>
    </w:p>
    <w:p w:rsidR="00695556" w:rsidRDefault="00695556" w:rsidP="00695556">
      <w:pPr>
        <w:pStyle w:val="ad"/>
        <w:spacing w:line="360" w:lineRule="auto"/>
        <w:jc w:val="both"/>
        <w:rPr>
          <w:rFonts w:ascii="David" w:hAnsi="David" w:cs="David"/>
          <w:sz w:val="24"/>
          <w:szCs w:val="24"/>
          <w:u w:val="single"/>
        </w:rPr>
      </w:pPr>
    </w:p>
    <w:p w:rsidR="00695556" w:rsidRDefault="00695556" w:rsidP="00695556">
      <w:pPr>
        <w:pStyle w:val="ad"/>
        <w:spacing w:line="360" w:lineRule="auto"/>
        <w:jc w:val="both"/>
        <w:rPr>
          <w:rFonts w:ascii="David" w:hAnsi="David" w:cs="David"/>
          <w:sz w:val="24"/>
          <w:szCs w:val="24"/>
          <w:u w:val="single"/>
        </w:rPr>
      </w:pPr>
    </w:p>
    <w:p w:rsidR="00695556" w:rsidRDefault="00695556" w:rsidP="00695556">
      <w:pPr>
        <w:pStyle w:val="ad"/>
        <w:spacing w:line="360" w:lineRule="auto"/>
        <w:jc w:val="both"/>
        <w:rPr>
          <w:rFonts w:ascii="David" w:hAnsi="David" w:cs="David"/>
          <w:sz w:val="24"/>
          <w:szCs w:val="24"/>
          <w:u w:val="single"/>
          <w:rtl/>
        </w:rPr>
      </w:pPr>
    </w:p>
    <w:p w:rsidR="00695556" w:rsidRDefault="00695556" w:rsidP="00695556">
      <w:pPr>
        <w:pStyle w:val="ad"/>
        <w:spacing w:line="360" w:lineRule="auto"/>
        <w:jc w:val="both"/>
        <w:rPr>
          <w:rFonts w:ascii="David" w:hAnsi="David" w:cs="David"/>
          <w:sz w:val="24"/>
          <w:szCs w:val="24"/>
          <w:u w:val="single"/>
          <w:rtl/>
        </w:rPr>
      </w:pPr>
    </w:p>
    <w:p w:rsidR="00695556" w:rsidRDefault="00695556" w:rsidP="00695556">
      <w:pPr>
        <w:pStyle w:val="ad"/>
        <w:spacing w:line="360" w:lineRule="auto"/>
        <w:jc w:val="both"/>
        <w:rPr>
          <w:rFonts w:ascii="David" w:hAnsi="David" w:cs="David"/>
          <w:sz w:val="24"/>
          <w:szCs w:val="24"/>
          <w:u w:val="single"/>
          <w:rtl/>
        </w:rPr>
      </w:pPr>
      <w:r>
        <w:rPr>
          <w:rFonts w:ascii="David" w:hAnsi="David" w:cs="David"/>
          <w:sz w:val="24"/>
          <w:szCs w:val="24"/>
          <w:u w:val="single"/>
          <w:rtl/>
        </w:rPr>
        <w:t>שיתוף ספציפי בדירה</w:t>
      </w:r>
    </w:p>
    <w:p w:rsidR="00D1588B" w:rsidRDefault="00D1588B" w:rsidP="00695556">
      <w:pPr>
        <w:pStyle w:val="ad"/>
        <w:spacing w:line="360" w:lineRule="auto"/>
        <w:jc w:val="both"/>
        <w:rPr>
          <w:rFonts w:ascii="David" w:hAnsi="David" w:cs="David"/>
          <w:sz w:val="24"/>
          <w:szCs w:val="24"/>
          <w:u w:val="single"/>
          <w:rtl/>
        </w:rPr>
      </w:pPr>
    </w:p>
    <w:p w:rsidR="00695556" w:rsidRDefault="00695556" w:rsidP="00695556">
      <w:pPr>
        <w:pStyle w:val="ad"/>
        <w:spacing w:line="360" w:lineRule="auto"/>
        <w:jc w:val="both"/>
        <w:rPr>
          <w:rFonts w:ascii="David" w:hAnsi="David" w:cs="David"/>
          <w:sz w:val="24"/>
          <w:szCs w:val="24"/>
          <w:u w:val="single"/>
          <w:rtl/>
        </w:rPr>
      </w:pPr>
      <w:r>
        <w:rPr>
          <w:rFonts w:ascii="David" w:hAnsi="David" w:cs="David"/>
          <w:sz w:val="24"/>
          <w:szCs w:val="24"/>
          <w:u w:val="single"/>
          <w:rtl/>
        </w:rPr>
        <w:t>מסגרת נורמטיבית</w:t>
      </w:r>
    </w:p>
    <w:p w:rsidR="00695556" w:rsidRDefault="00695556" w:rsidP="00695556">
      <w:pPr>
        <w:pStyle w:val="ad"/>
        <w:spacing w:line="360" w:lineRule="auto"/>
        <w:jc w:val="both"/>
        <w:rPr>
          <w:rFonts w:ascii="David" w:hAnsi="David" w:cs="David"/>
          <w:sz w:val="24"/>
          <w:szCs w:val="24"/>
          <w:u w:val="single"/>
          <w:rtl/>
        </w:rPr>
      </w:pPr>
    </w:p>
    <w:p w:rsidR="00695556" w:rsidRDefault="00695556" w:rsidP="00695556">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ביהמ"ש המחוזי מרכז </w:t>
      </w:r>
      <w:proofErr w:type="spellStart"/>
      <w:r>
        <w:rPr>
          <w:rFonts w:ascii="David" w:hAnsi="David" w:cs="David"/>
          <w:sz w:val="24"/>
          <w:szCs w:val="24"/>
          <w:rtl/>
        </w:rPr>
        <w:t>בעמ"ש</w:t>
      </w:r>
      <w:proofErr w:type="spellEnd"/>
      <w:r>
        <w:rPr>
          <w:rFonts w:ascii="David" w:hAnsi="David" w:cs="David"/>
          <w:sz w:val="24"/>
          <w:szCs w:val="24"/>
          <w:rtl/>
        </w:rPr>
        <w:t xml:space="preserve">  </w:t>
      </w:r>
      <w:r>
        <w:rPr>
          <w:rFonts w:ascii="David" w:hAnsi="David" w:cs="David"/>
          <w:b/>
          <w:bCs/>
          <w:sz w:val="24"/>
          <w:szCs w:val="24"/>
          <w:rtl/>
        </w:rPr>
        <w:t>י. ס. ל נ' ח. ח. ל</w:t>
      </w:r>
      <w:r>
        <w:rPr>
          <w:rFonts w:ascii="David" w:hAnsi="David" w:cs="David"/>
          <w:sz w:val="24"/>
          <w:szCs w:val="24"/>
          <w:rtl/>
        </w:rPr>
        <w:t xml:space="preserve"> סקר את הלכת השיתוף הספציפי בחוק יחסי ממון:</w:t>
      </w:r>
    </w:p>
    <w:p w:rsidR="00695556" w:rsidRDefault="00695556" w:rsidP="00695556">
      <w:pPr>
        <w:pStyle w:val="ad"/>
        <w:spacing w:line="360" w:lineRule="auto"/>
        <w:jc w:val="both"/>
        <w:rPr>
          <w:rFonts w:ascii="David" w:hAnsi="David" w:cs="David"/>
          <w:b/>
          <w:bCs/>
          <w:sz w:val="24"/>
          <w:szCs w:val="24"/>
        </w:rPr>
      </w:pPr>
      <w:r>
        <w:rPr>
          <w:rFonts w:ascii="David" w:hAnsi="David" w:cs="David"/>
          <w:b/>
          <w:bCs/>
          <w:sz w:val="24"/>
          <w:szCs w:val="24"/>
          <w:rtl/>
        </w:rPr>
        <w:t>הלכת השיתוף הספציפי התפתחה בפסיקה לאחר חקיקתו של חוק יחסי ממון בין בני זוג, תשל"ג – 1973 (להלן - חוק יחסי ממון), בו הוציא המחוקק מכלל איזון המשאבים נכסים חיצוניים שהיו לצדדים ערב הנישואין או שקיבלו במתנה או בירושה במהלך הנישואין  (סע' 5 (א) (1)  לחוק יחסי ממון..</w:t>
      </w:r>
      <w:r w:rsidR="009C6313">
        <w:rPr>
          <w:rFonts w:ascii="David" w:hAnsi="David" w:cs="David" w:hint="cs"/>
          <w:b/>
          <w:bCs/>
          <w:sz w:val="24"/>
          <w:szCs w:val="24"/>
          <w:rtl/>
        </w:rPr>
        <w:t>.</w:t>
      </w:r>
      <w:r w:rsidR="006446EA">
        <w:rPr>
          <w:rFonts w:ascii="David" w:hAnsi="David" w:cs="David" w:hint="cs"/>
          <w:b/>
          <w:bCs/>
          <w:sz w:val="24"/>
          <w:szCs w:val="24"/>
          <w:rtl/>
        </w:rPr>
        <w:t xml:space="preserve">      </w:t>
      </w:r>
      <w:r w:rsidR="009C6313">
        <w:rPr>
          <w:rFonts w:ascii="David" w:hAnsi="David" w:cs="David" w:hint="cs"/>
          <w:b/>
          <w:bCs/>
          <w:sz w:val="24"/>
          <w:szCs w:val="24"/>
          <w:rtl/>
        </w:rPr>
        <w:t xml:space="preserve">                                                                         </w:t>
      </w:r>
      <w:r>
        <w:rPr>
          <w:rFonts w:ascii="David" w:hAnsi="David" w:cs="David"/>
          <w:b/>
          <w:bCs/>
          <w:sz w:val="24"/>
          <w:szCs w:val="24"/>
          <w:rtl/>
        </w:rPr>
        <w:t>.</w:t>
      </w:r>
      <w:r>
        <w:rPr>
          <w:rFonts w:ascii="David" w:hAnsi="David" w:cs="David"/>
          <w:b/>
          <w:bCs/>
          <w:sz w:val="24"/>
          <w:szCs w:val="24"/>
          <w:rtl/>
        </w:rPr>
        <w:br/>
        <w:t xml:space="preserve">לאחר חקיקתו של חוק יחסי ממון התעוררה השאלה האם הסדר איזון המשאבים הקבוע בו יכול לדור בכפיפה אחת עם חזקת השיתוף. בתחילה הובעו בעניין זה דעות שונות (וראו ע"א 1945/91 יעקובי נ' יעקובי (1992)), ואולם עד מהרה התקבעה בפסיקה עמדתה של כב' </w:t>
      </w:r>
      <w:proofErr w:type="spellStart"/>
      <w:r>
        <w:rPr>
          <w:rFonts w:ascii="David" w:hAnsi="David" w:cs="David"/>
          <w:b/>
          <w:bCs/>
          <w:sz w:val="24"/>
          <w:szCs w:val="24"/>
          <w:rtl/>
        </w:rPr>
        <w:t>הש</w:t>
      </w:r>
      <w:proofErr w:type="spellEnd"/>
      <w:r>
        <w:rPr>
          <w:rFonts w:ascii="David" w:hAnsi="David" w:cs="David"/>
          <w:b/>
          <w:bCs/>
          <w:sz w:val="24"/>
          <w:szCs w:val="24"/>
          <w:rtl/>
        </w:rPr>
        <w:t xml:space="preserve">' ט' </w:t>
      </w:r>
      <w:proofErr w:type="spellStart"/>
      <w:r>
        <w:rPr>
          <w:rFonts w:ascii="David" w:hAnsi="David" w:cs="David"/>
          <w:b/>
          <w:bCs/>
          <w:sz w:val="24"/>
          <w:szCs w:val="24"/>
          <w:rtl/>
        </w:rPr>
        <w:t>שטרסברג</w:t>
      </w:r>
      <w:proofErr w:type="spellEnd"/>
      <w:r>
        <w:rPr>
          <w:rFonts w:ascii="David" w:hAnsi="David" w:cs="David"/>
          <w:b/>
          <w:bCs/>
          <w:sz w:val="24"/>
          <w:szCs w:val="24"/>
          <w:rtl/>
        </w:rPr>
        <w:t xml:space="preserve">-כהן, יש להחיל על נכסים חיצוניים את הוראות "הדין הכללי", אשר יותאם להקשר הזוגי שבו הוא חל (ע"א 8672/00 אבו-רומי נ' אבו-רומי,  [פורסם בנבו] (2002) (להלן - עניין אבו-רומי)), גישה המכונה על דרך הכלל בפסיקה - "הלכת השיתוף הספציפי" שעיקרה הוא כי אין מניעה מכוח הוראת סע' 4 לחוק יחסי ממון (ובלשונו  - "אין בכריתת הנישואין או בקיומם כשלעצמם כדי לפגוע בקניינים של בני הזוג, להקנות לאחד מהם </w:t>
      </w:r>
      <w:r>
        <w:rPr>
          <w:rFonts w:ascii="David" w:hAnsi="David" w:cs="David"/>
          <w:b/>
          <w:bCs/>
          <w:sz w:val="24"/>
          <w:szCs w:val="24"/>
          <w:rtl/>
        </w:rPr>
        <w:lastRenderedPageBreak/>
        <w:t>זכויות בנכסי השני או להטיל עליו אחריות לחובות השני") כי בן-זוג יטען מכוח דין כללי כלשהו שבידיו זכויות בנכס הרשום על שם בן-הזוג האחר ושהיה בבעלותו ערב הנישואין...</w:t>
      </w:r>
      <w:r>
        <w:rPr>
          <w:rFonts w:ascii="David" w:hAnsi="David" w:cs="David"/>
          <w:b/>
          <w:bCs/>
          <w:sz w:val="24"/>
          <w:szCs w:val="24"/>
          <w:rtl/>
        </w:rPr>
        <w:br/>
        <w:t>24.</w:t>
      </w:r>
      <w:r>
        <w:rPr>
          <w:rFonts w:ascii="David" w:hAnsi="David" w:cs="David"/>
          <w:b/>
          <w:bCs/>
          <w:sz w:val="24"/>
          <w:szCs w:val="24"/>
          <w:rtl/>
        </w:rPr>
        <w:tab/>
        <w:t xml:space="preserve"> בצד האמור הובהר בפסיקה כי לא כל מערכת זוגית כוללת בהכרח שיתוף בנכסים חיצוניים וכי יש צורך בהוכחת "דבר מה נוסף" לצורך החלתו של שיתוף, היינו, יש להוכיח קיומן של נסיבות מסוימות מעבר לעצם קיומם של חיי נישואין גם אם הם ארוכים ומתנהלים על מי מנוחות. </w:t>
      </w:r>
    </w:p>
    <w:p w:rsidR="00695556" w:rsidRDefault="00695556" w:rsidP="00695556">
      <w:pPr>
        <w:pStyle w:val="ad"/>
        <w:spacing w:line="360" w:lineRule="auto"/>
        <w:jc w:val="both"/>
        <w:rPr>
          <w:rFonts w:ascii="David" w:hAnsi="David" w:cs="David"/>
          <w:b/>
          <w:bCs/>
          <w:sz w:val="24"/>
          <w:szCs w:val="24"/>
          <w:rtl/>
        </w:rPr>
      </w:pPr>
      <w:r>
        <w:rPr>
          <w:rFonts w:ascii="David" w:hAnsi="David" w:cs="David"/>
          <w:b/>
          <w:bCs/>
          <w:sz w:val="24"/>
          <w:szCs w:val="24"/>
          <w:rtl/>
        </w:rPr>
        <w:t xml:space="preserve">באשר להגדרתו, מהותו והיקפו של אותו "דבר מה נוסף" הובהר בפסיקה, כי עסקינן במבחן עובדתי התלוי בנסיבות כל מקרה ומקרה (בע"מ 4545/09 פלוני נ' פלונית,  פסקה 6 [פורסם בנבו] (2010); בג"ץ  287/16 פלוני נ' בית הדין הרבני הגדול בירושלים,  פסקה 14 [פורסם בנבו] (‏2016); ע"א 7750/10 בן </w:t>
      </w:r>
      <w:proofErr w:type="spellStart"/>
      <w:r>
        <w:rPr>
          <w:rFonts w:ascii="David" w:hAnsi="David" w:cs="David"/>
          <w:b/>
          <w:bCs/>
          <w:sz w:val="24"/>
          <w:szCs w:val="24"/>
          <w:rtl/>
        </w:rPr>
        <w:t>גיאת</w:t>
      </w:r>
      <w:proofErr w:type="spellEnd"/>
      <w:r>
        <w:rPr>
          <w:rFonts w:ascii="David" w:hAnsi="David" w:cs="David"/>
          <w:b/>
          <w:bCs/>
          <w:sz w:val="24"/>
          <w:szCs w:val="24"/>
          <w:rtl/>
        </w:rPr>
        <w:t xml:space="preserve"> נ' הכשרת היישוב ביטוח בע"מ, פסקה 13 לחוות דעתו של השופט עמית [פורסם בנבו] (2011)). </w:t>
      </w:r>
    </w:p>
    <w:p w:rsidR="00695556" w:rsidRDefault="00695556" w:rsidP="00695556">
      <w:pPr>
        <w:pStyle w:val="ad"/>
        <w:spacing w:line="360" w:lineRule="auto"/>
        <w:jc w:val="both"/>
        <w:rPr>
          <w:rFonts w:ascii="David" w:hAnsi="David" w:cs="David"/>
          <w:b/>
          <w:bCs/>
          <w:sz w:val="24"/>
          <w:szCs w:val="24"/>
          <w:rtl/>
        </w:rPr>
      </w:pPr>
      <w:r>
        <w:rPr>
          <w:rFonts w:ascii="David" w:hAnsi="David" w:cs="David"/>
          <w:b/>
          <w:bCs/>
          <w:sz w:val="24"/>
          <w:szCs w:val="24"/>
          <w:rtl/>
        </w:rPr>
        <w:t xml:space="preserve">נוכח מעמדה הייחודי של דירת מגורי בני הזוג נקבע כי יש להקל במשקל הראיות החיצוניות המוכיחות את כוונת השיתוף וזאת לעומת נכסים אחרים שהובאו לנישואין על ידי אחד מבני הזוג (ראו פסקה 37 לפסק דינה של הנשיאה חיות </w:t>
      </w:r>
      <w:proofErr w:type="spellStart"/>
      <w:r>
        <w:rPr>
          <w:rFonts w:ascii="David" w:hAnsi="David" w:cs="David"/>
          <w:b/>
          <w:bCs/>
          <w:sz w:val="24"/>
          <w:szCs w:val="24"/>
          <w:rtl/>
        </w:rPr>
        <w:t>בדנג"ץ</w:t>
      </w:r>
      <w:proofErr w:type="spellEnd"/>
      <w:r>
        <w:rPr>
          <w:rFonts w:ascii="David" w:hAnsi="David" w:cs="David"/>
          <w:b/>
          <w:bCs/>
          <w:sz w:val="24"/>
          <w:szCs w:val="24"/>
          <w:rtl/>
        </w:rPr>
        <w:t xml:space="preserve"> הבגידה וכן פסק דינו של השופט עמית בעניין אלמונית).</w:t>
      </w:r>
    </w:p>
    <w:p w:rsidR="00695556" w:rsidRDefault="00695556" w:rsidP="00695556">
      <w:pPr>
        <w:pStyle w:val="ad"/>
        <w:spacing w:line="360" w:lineRule="auto"/>
        <w:jc w:val="both"/>
        <w:rPr>
          <w:rFonts w:ascii="David" w:hAnsi="David" w:cs="David"/>
          <w:b/>
          <w:bCs/>
          <w:sz w:val="24"/>
          <w:szCs w:val="24"/>
        </w:rPr>
      </w:pPr>
      <w:r>
        <w:rPr>
          <w:rtl/>
        </w:rPr>
        <w:t>(</w:t>
      </w:r>
      <w:proofErr w:type="spellStart"/>
      <w:r>
        <w:rPr>
          <w:rFonts w:ascii="David" w:hAnsi="David" w:cs="David"/>
          <w:sz w:val="24"/>
          <w:szCs w:val="24"/>
          <w:rtl/>
        </w:rPr>
        <w:t>עמש</w:t>
      </w:r>
      <w:proofErr w:type="spellEnd"/>
      <w:r>
        <w:rPr>
          <w:rFonts w:ascii="David" w:hAnsi="David" w:cs="David"/>
          <w:sz w:val="24"/>
          <w:szCs w:val="24"/>
          <w:rtl/>
        </w:rPr>
        <w:t xml:space="preserve"> (מרכז) 22552-04-23 </w:t>
      </w:r>
      <w:proofErr w:type="spellStart"/>
      <w:r>
        <w:rPr>
          <w:rFonts w:ascii="David" w:hAnsi="David" w:cs="David"/>
          <w:sz w:val="24"/>
          <w:szCs w:val="24"/>
          <w:rtl/>
        </w:rPr>
        <w:t>י.ס.ל</w:t>
      </w:r>
      <w:proofErr w:type="spellEnd"/>
      <w:r>
        <w:rPr>
          <w:rFonts w:ascii="David" w:hAnsi="David" w:cs="David"/>
          <w:sz w:val="24"/>
          <w:szCs w:val="24"/>
          <w:rtl/>
        </w:rPr>
        <w:t xml:space="preserve"> נ' </w:t>
      </w:r>
      <w:proofErr w:type="spellStart"/>
      <w:r>
        <w:rPr>
          <w:rFonts w:ascii="David" w:hAnsi="David" w:cs="David"/>
          <w:sz w:val="24"/>
          <w:szCs w:val="24"/>
          <w:rtl/>
        </w:rPr>
        <w:t>ח.ח.ל</w:t>
      </w:r>
      <w:proofErr w:type="spellEnd"/>
      <w:r>
        <w:rPr>
          <w:rFonts w:ascii="David" w:hAnsi="David" w:cs="David"/>
          <w:sz w:val="24"/>
          <w:szCs w:val="24"/>
          <w:rtl/>
        </w:rPr>
        <w:t xml:space="preserve"> – מאגר נבו 21.01.2024)</w:t>
      </w:r>
    </w:p>
    <w:p w:rsidR="00695556" w:rsidRDefault="00695556" w:rsidP="00695556">
      <w:pPr>
        <w:pStyle w:val="ad"/>
        <w:spacing w:line="360" w:lineRule="auto"/>
        <w:jc w:val="both"/>
        <w:rPr>
          <w:rFonts w:ascii="David" w:hAnsi="David" w:cs="David"/>
          <w:b/>
          <w:bCs/>
          <w:sz w:val="24"/>
          <w:szCs w:val="24"/>
          <w:rtl/>
        </w:rPr>
      </w:pPr>
    </w:p>
    <w:p w:rsidR="00695556" w:rsidRDefault="00695556" w:rsidP="005E4FE5">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בסיכומיה טענה התובעת כי דירת המגורים נרכשה במהלך חיי הנישואין ונרשמה על שם הנתבע </w:t>
      </w:r>
      <w:r>
        <w:rPr>
          <w:rFonts w:ascii="David" w:hAnsi="David" w:cs="David"/>
          <w:b/>
          <w:bCs/>
          <w:sz w:val="24"/>
          <w:szCs w:val="24"/>
          <w:rtl/>
        </w:rPr>
        <w:t xml:space="preserve">:" במצב הקיים משלא נעשה הסכם ממון והדירה השנייה נרכשה במהלך חיי הנישואין וודאי שדינה להירשם במחציתה על שם </w:t>
      </w:r>
      <w:r w:rsidR="005E4FE5">
        <w:rPr>
          <w:rFonts w:ascii="David" w:hAnsi="David" w:cs="David" w:hint="cs"/>
          <w:b/>
          <w:bCs/>
          <w:sz w:val="24"/>
          <w:szCs w:val="24"/>
          <w:rtl/>
        </w:rPr>
        <w:t>...</w:t>
      </w:r>
      <w:r>
        <w:rPr>
          <w:rFonts w:ascii="David" w:hAnsi="David" w:cs="David"/>
          <w:sz w:val="24"/>
          <w:szCs w:val="24"/>
          <w:rtl/>
        </w:rPr>
        <w:t xml:space="preserve"> ( סע' 13).</w:t>
      </w:r>
    </w:p>
    <w:p w:rsidR="00695556" w:rsidRDefault="00695556" w:rsidP="002F7D94">
      <w:pPr>
        <w:pStyle w:val="ad"/>
        <w:spacing w:line="360" w:lineRule="auto"/>
        <w:jc w:val="both"/>
        <w:rPr>
          <w:rFonts w:ascii="David" w:hAnsi="David" w:cs="David"/>
          <w:sz w:val="24"/>
          <w:szCs w:val="24"/>
        </w:rPr>
      </w:pPr>
      <w:r>
        <w:rPr>
          <w:rFonts w:ascii="David" w:hAnsi="David" w:cs="David"/>
          <w:sz w:val="24"/>
          <w:szCs w:val="24"/>
          <w:rtl/>
        </w:rPr>
        <w:br/>
        <w:t xml:space="preserve">לטענת התובעת אין לקבל טענת הנתבע כי לא ידע על האפשרות לעריכת הסכם ממון כאשר מדובר באדם שכבר התגרש ושהיה מיוצג ע"י עו"ד </w:t>
      </w:r>
      <w:r w:rsidR="002F7D94">
        <w:rPr>
          <w:rFonts w:ascii="David" w:hAnsi="David" w:cs="David" w:hint="cs"/>
          <w:sz w:val="24"/>
          <w:szCs w:val="24"/>
          <w:rtl/>
        </w:rPr>
        <w:t>...</w:t>
      </w:r>
      <w:r>
        <w:rPr>
          <w:rFonts w:ascii="David" w:hAnsi="David" w:cs="David"/>
          <w:sz w:val="24"/>
          <w:szCs w:val="24"/>
          <w:rtl/>
        </w:rPr>
        <w:t>. משלא נערך הסכם ממון, דירת המגורים שייכת לצדדים שווה בשווה.</w:t>
      </w:r>
    </w:p>
    <w:p w:rsidR="00695556" w:rsidRDefault="00695556" w:rsidP="00695556">
      <w:pPr>
        <w:pStyle w:val="ad"/>
        <w:spacing w:line="360" w:lineRule="auto"/>
        <w:jc w:val="both"/>
        <w:rPr>
          <w:rFonts w:ascii="David" w:hAnsi="David" w:cs="David"/>
          <w:sz w:val="24"/>
          <w:szCs w:val="24"/>
          <w:rtl/>
        </w:rPr>
      </w:pPr>
    </w:p>
    <w:p w:rsidR="00695556" w:rsidRDefault="00695556" w:rsidP="00695556">
      <w:pPr>
        <w:pStyle w:val="ad"/>
        <w:numPr>
          <w:ilvl w:val="0"/>
          <w:numId w:val="1"/>
        </w:numPr>
        <w:spacing w:line="360" w:lineRule="auto"/>
        <w:jc w:val="both"/>
        <w:rPr>
          <w:rFonts w:ascii="David" w:hAnsi="David" w:cs="David"/>
          <w:sz w:val="24"/>
          <w:szCs w:val="24"/>
        </w:rPr>
      </w:pPr>
      <w:r>
        <w:rPr>
          <w:rFonts w:ascii="David" w:hAnsi="David" w:cs="David"/>
          <w:sz w:val="24"/>
          <w:szCs w:val="24"/>
          <w:rtl/>
        </w:rPr>
        <w:t>דומני כי יש לשאול אף את התובעת מדוע לא בקשה לערוך הסכם ממון עם הנתבע ביודעה כי אף דירת המגורים אינה רשומה על שמה. הטענה כי לא התעניינה לאורך כל שנות הנישואין באם דירת המגורים רשומה על שמה אם לאו דינה להידחות על אתר. לטענת התובעת הדירות נרכשו מכספים משותפים, טענה ששללתי , ואולם אם אכן טענתה לרכישת הדירות מכספים משותפים, מדוע לא מצאה לדרוש רישומה כבעלים משותפים עם הנתבע למצער על דירת המגורים משך 3 השנים לערך שהתגוררו בה עד למועד הקרע.</w:t>
      </w:r>
    </w:p>
    <w:p w:rsidR="00695556" w:rsidRDefault="00695556" w:rsidP="00695556">
      <w:pPr>
        <w:pStyle w:val="ad"/>
        <w:spacing w:line="360" w:lineRule="auto"/>
        <w:jc w:val="both"/>
        <w:rPr>
          <w:rFonts w:ascii="David" w:hAnsi="David" w:cs="David"/>
          <w:sz w:val="24"/>
          <w:szCs w:val="24"/>
        </w:rPr>
      </w:pPr>
    </w:p>
    <w:p w:rsidR="00695556" w:rsidRDefault="00695556" w:rsidP="00695556">
      <w:pPr>
        <w:pStyle w:val="ad"/>
        <w:numPr>
          <w:ilvl w:val="0"/>
          <w:numId w:val="1"/>
        </w:numPr>
        <w:spacing w:line="360" w:lineRule="auto"/>
        <w:jc w:val="both"/>
        <w:rPr>
          <w:rFonts w:ascii="David" w:hAnsi="David" w:cs="David"/>
          <w:sz w:val="24"/>
          <w:szCs w:val="24"/>
        </w:rPr>
      </w:pPr>
      <w:r>
        <w:rPr>
          <w:rFonts w:ascii="David" w:hAnsi="David" w:cs="David"/>
          <w:sz w:val="24"/>
          <w:szCs w:val="24"/>
          <w:rtl/>
        </w:rPr>
        <w:lastRenderedPageBreak/>
        <w:t>בחקירתה נשאלה</w:t>
      </w:r>
      <w:r>
        <w:rPr>
          <w:rFonts w:ascii="David" w:hAnsi="David" w:cs="David"/>
          <w:b/>
          <w:bCs/>
          <w:sz w:val="24"/>
          <w:szCs w:val="24"/>
          <w:rtl/>
        </w:rPr>
        <w:t>: " אם כבר בשנת 2006 את יודעת שיש פער בין מה שהוא סיפר לך לבין מה שהיה בפועל, למה בשנת 2006 לא דרשת שיחתום על הסכם יחסי ממון .</w:t>
      </w:r>
      <w:r>
        <w:rPr>
          <w:rFonts w:ascii="David" w:hAnsi="David" w:cs="David"/>
          <w:b/>
          <w:bCs/>
          <w:sz w:val="24"/>
          <w:szCs w:val="24"/>
          <w:rtl/>
        </w:rPr>
        <w:br/>
        <w:t>ת. הוא אף פעם לא דרש ממני , גם אני לא דרשתי ממנו. לא חשבתי על זה בכלל. לא התחתנתי בשביל לרמות אותו"</w:t>
      </w:r>
      <w:r>
        <w:rPr>
          <w:rFonts w:ascii="David" w:hAnsi="David" w:cs="David"/>
          <w:sz w:val="24"/>
          <w:szCs w:val="24"/>
          <w:rtl/>
        </w:rPr>
        <w:t xml:space="preserve"> ( ר' פרו' מיום 10.10.21, עמ' 52, </w:t>
      </w:r>
      <w:proofErr w:type="spellStart"/>
      <w:r>
        <w:rPr>
          <w:rFonts w:ascii="David" w:hAnsi="David" w:cs="David"/>
          <w:sz w:val="24"/>
          <w:szCs w:val="24"/>
          <w:rtl/>
        </w:rPr>
        <w:t>שו</w:t>
      </w:r>
      <w:proofErr w:type="spellEnd"/>
      <w:r>
        <w:rPr>
          <w:rFonts w:ascii="David" w:hAnsi="David" w:cs="David"/>
          <w:sz w:val="24"/>
          <w:szCs w:val="24"/>
          <w:rtl/>
        </w:rPr>
        <w:t>' 31-34).</w:t>
      </w:r>
    </w:p>
    <w:p w:rsidR="00695556" w:rsidRDefault="00695556" w:rsidP="00695556">
      <w:pPr>
        <w:pStyle w:val="ad"/>
        <w:jc w:val="both"/>
        <w:rPr>
          <w:rFonts w:ascii="David" w:hAnsi="David" w:cs="David"/>
          <w:sz w:val="24"/>
          <w:szCs w:val="24"/>
        </w:rPr>
      </w:pPr>
    </w:p>
    <w:p w:rsidR="00695556" w:rsidRDefault="00695556" w:rsidP="00695556">
      <w:pPr>
        <w:pStyle w:val="ad"/>
        <w:spacing w:line="360" w:lineRule="auto"/>
        <w:jc w:val="both"/>
        <w:rPr>
          <w:rFonts w:ascii="David" w:hAnsi="David" w:cs="David"/>
          <w:sz w:val="24"/>
          <w:szCs w:val="24"/>
          <w:rtl/>
        </w:rPr>
      </w:pPr>
    </w:p>
    <w:p w:rsidR="00695556" w:rsidRDefault="00695556" w:rsidP="00695556">
      <w:pPr>
        <w:pStyle w:val="ad"/>
        <w:numPr>
          <w:ilvl w:val="0"/>
          <w:numId w:val="1"/>
        </w:numPr>
        <w:spacing w:line="360" w:lineRule="auto"/>
        <w:jc w:val="both"/>
        <w:rPr>
          <w:rFonts w:ascii="David" w:hAnsi="David" w:cs="David"/>
          <w:sz w:val="24"/>
          <w:szCs w:val="24"/>
        </w:rPr>
      </w:pPr>
      <w:r>
        <w:rPr>
          <w:rFonts w:ascii="David" w:hAnsi="David" w:cs="David"/>
          <w:sz w:val="24"/>
          <w:szCs w:val="24"/>
          <w:rtl/>
        </w:rPr>
        <w:t>אין חולק כי בבקשה לצו הגנה בשלהי שנת 2006 היה ידוע לתובעת כי הדירה הראשונה נרשמה על שם ההורים חרף טענתה כי היא והנתבע רכשו הדירה מכספים משותפים. בסיכומיה זנחה טענה זו ובססה זכאותה למחצית דירת המגורים בטענה כי הנתבע הבריח כספים להוריו ,כספים ששילמו את הדירות.  האם יעלה על הדעת כי חרף הטענה כי הדירות נרכשו מכספי הנתבע , ההורים הם אלה שנרשמו בעלים על הדירה? . התשובה לכך ברורה. היה ידוע לתובעת בזמן אמת כי הדירה אכן שייכת להורים והם ששילמו עליה. התובעת והנתבע התגוררו בדירה הראשונה משך 9 שנים ולא עלה בדעתה אף לא לרגע לבקש שינוי שמות הבעלים על הדירה הראשונה.</w:t>
      </w:r>
    </w:p>
    <w:p w:rsidR="00695556" w:rsidRDefault="00695556" w:rsidP="00695556">
      <w:pPr>
        <w:pStyle w:val="ad"/>
        <w:spacing w:line="360" w:lineRule="auto"/>
        <w:jc w:val="both"/>
        <w:rPr>
          <w:rFonts w:ascii="David" w:hAnsi="David" w:cs="David"/>
          <w:sz w:val="24"/>
          <w:szCs w:val="24"/>
        </w:rPr>
      </w:pPr>
    </w:p>
    <w:p w:rsidR="00695556" w:rsidRDefault="00695556" w:rsidP="00695556">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לאחר המעבר לדירת המגורים היה מצופה כי התובעת תוודא ותדרוש להירשם בעלים משותפים עם הנתבע על דירת המגורים. וראה זה פלא, הנתבע נרשם לבדו כבעלים על הדירה , התובעת כלל לא נכחה במועד החתימה על חוזה הרכישה ביום 5.1.15 וטענתה כי בעת ההיא חלתה וסמכה על הנתבע לא תעמוד לה , הן משום העובדה כי התגוררה בדירת המגורים 3 שנים בהם יכלה לבקש שינוי הבעלים והן משום שאין כל הסבר מניח את הדעת על היעדרותה ביום החתימה על הסכם הרכישה, לו אכן נרכשה מכספם והיא זו שבחרה את הדירה ושיפצה אותה. </w:t>
      </w:r>
    </w:p>
    <w:p w:rsidR="00695556" w:rsidRDefault="00695556" w:rsidP="00695556">
      <w:pPr>
        <w:pStyle w:val="ad"/>
        <w:jc w:val="both"/>
        <w:rPr>
          <w:rFonts w:ascii="David" w:hAnsi="David" w:cs="David"/>
          <w:sz w:val="24"/>
          <w:szCs w:val="24"/>
        </w:rPr>
      </w:pPr>
    </w:p>
    <w:p w:rsidR="00695556" w:rsidRDefault="00695556" w:rsidP="00695556">
      <w:pPr>
        <w:pStyle w:val="ad"/>
        <w:spacing w:line="360" w:lineRule="auto"/>
        <w:jc w:val="both"/>
        <w:rPr>
          <w:rFonts w:ascii="David" w:hAnsi="David" w:cs="David"/>
          <w:sz w:val="24"/>
          <w:szCs w:val="24"/>
          <w:rtl/>
        </w:rPr>
      </w:pPr>
    </w:p>
    <w:p w:rsidR="00695556" w:rsidRDefault="00695556" w:rsidP="002F7D94">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בחקירתה נשאלה </w:t>
      </w:r>
      <w:r w:rsidR="002F7D94">
        <w:rPr>
          <w:rFonts w:ascii="David" w:hAnsi="David" w:cs="David"/>
          <w:b/>
          <w:bCs/>
          <w:sz w:val="24"/>
          <w:szCs w:val="24"/>
          <w:rtl/>
        </w:rPr>
        <w:t xml:space="preserve">:" ידעת שהדירה ברח </w:t>
      </w:r>
      <w:r w:rsidR="002F7D94">
        <w:rPr>
          <w:rFonts w:ascii="David" w:hAnsi="David" w:cs="David" w:hint="cs"/>
          <w:b/>
          <w:bCs/>
          <w:sz w:val="24"/>
          <w:szCs w:val="24"/>
          <w:rtl/>
        </w:rPr>
        <w:t xml:space="preserve">... </w:t>
      </w:r>
      <w:r w:rsidR="002F7D94">
        <w:rPr>
          <w:rFonts w:ascii="David" w:hAnsi="David" w:cs="David"/>
          <w:b/>
          <w:bCs/>
          <w:sz w:val="24"/>
          <w:szCs w:val="24"/>
          <w:rtl/>
        </w:rPr>
        <w:t xml:space="preserve">על שם </w:t>
      </w:r>
      <w:r w:rsidR="002F7D94">
        <w:rPr>
          <w:rFonts w:ascii="David" w:hAnsi="David" w:cs="David" w:hint="cs"/>
          <w:b/>
          <w:bCs/>
          <w:sz w:val="24"/>
          <w:szCs w:val="24"/>
          <w:rtl/>
        </w:rPr>
        <w:t>....</w:t>
      </w:r>
      <w:r>
        <w:rPr>
          <w:rFonts w:ascii="David" w:hAnsi="David" w:cs="David"/>
          <w:b/>
          <w:bCs/>
          <w:sz w:val="24"/>
          <w:szCs w:val="24"/>
          <w:rtl/>
        </w:rPr>
        <w:t>?</w:t>
      </w:r>
      <w:r>
        <w:rPr>
          <w:rFonts w:ascii="David" w:hAnsi="David" w:cs="David"/>
          <w:b/>
          <w:bCs/>
          <w:sz w:val="24"/>
          <w:szCs w:val="24"/>
          <w:rtl/>
        </w:rPr>
        <w:br/>
        <w:t>ת. לא ידעתי, הייתי בטוחה שהיא על שם שנינו</w:t>
      </w:r>
      <w:r>
        <w:rPr>
          <w:rFonts w:ascii="David" w:hAnsi="David" w:cs="David"/>
          <w:sz w:val="24"/>
          <w:szCs w:val="24"/>
          <w:rtl/>
        </w:rPr>
        <w:t xml:space="preserve"> ( ר' פרו' מיום 10.10.21, עמ' 58, </w:t>
      </w:r>
      <w:proofErr w:type="spellStart"/>
      <w:r>
        <w:rPr>
          <w:rFonts w:ascii="David" w:hAnsi="David" w:cs="David"/>
          <w:sz w:val="24"/>
          <w:szCs w:val="24"/>
          <w:rtl/>
        </w:rPr>
        <w:t>שו</w:t>
      </w:r>
      <w:proofErr w:type="spellEnd"/>
      <w:r>
        <w:rPr>
          <w:rFonts w:ascii="David" w:hAnsi="David" w:cs="David"/>
          <w:sz w:val="24"/>
          <w:szCs w:val="24"/>
          <w:rtl/>
        </w:rPr>
        <w:t xml:space="preserve">' 21-22). הכיצד סברה התובעת כי דירת המגורים רשומה על שם שניהם לאחר שידעה כי הדירה הראשונה נרשמה על שם ההורים, מי הבטיח לה כי גם דירה זו לא </w:t>
      </w:r>
      <w:proofErr w:type="spellStart"/>
      <w:r>
        <w:rPr>
          <w:rFonts w:ascii="David" w:hAnsi="David" w:cs="David"/>
          <w:sz w:val="24"/>
          <w:szCs w:val="24"/>
          <w:rtl/>
        </w:rPr>
        <w:t>תרשם</w:t>
      </w:r>
      <w:proofErr w:type="spellEnd"/>
      <w:r>
        <w:rPr>
          <w:rFonts w:ascii="David" w:hAnsi="David" w:cs="David"/>
          <w:sz w:val="24"/>
          <w:szCs w:val="24"/>
          <w:rtl/>
        </w:rPr>
        <w:t xml:space="preserve"> על שם ההורים. יתרה מכך, דווקא משום שהדירה הראשונה נרשמה על שם ההורים , היה על התובעת לוודא משך השנים שהתגוררו בדירת המגורים על שם מי רשומה הדירה. התנהלותה של התובעת אינה מותירה ספק כי בזמן אמת היה ידוע לה כי אינה שותפה לבעלות על דירת המגורים ואף לא טרחה לשאול את הנתבע מי הבעלים של הדירה, בניגוד לטענתה כי הנתבע שילם את כספי רכישת הדירה. </w:t>
      </w:r>
    </w:p>
    <w:p w:rsidR="00695556" w:rsidRDefault="00695556" w:rsidP="00695556">
      <w:pPr>
        <w:pStyle w:val="ad"/>
        <w:spacing w:line="360" w:lineRule="auto"/>
        <w:jc w:val="both"/>
        <w:rPr>
          <w:rFonts w:ascii="David" w:hAnsi="David" w:cs="David"/>
          <w:sz w:val="24"/>
          <w:szCs w:val="24"/>
        </w:rPr>
      </w:pPr>
    </w:p>
    <w:p w:rsidR="00695556" w:rsidRDefault="00695556" w:rsidP="00695556">
      <w:pPr>
        <w:pStyle w:val="ad"/>
        <w:numPr>
          <w:ilvl w:val="0"/>
          <w:numId w:val="1"/>
        </w:numPr>
        <w:spacing w:line="360" w:lineRule="auto"/>
        <w:jc w:val="both"/>
        <w:rPr>
          <w:rFonts w:ascii="David" w:hAnsi="David" w:cs="David"/>
          <w:sz w:val="24"/>
          <w:szCs w:val="24"/>
        </w:rPr>
      </w:pPr>
      <w:r>
        <w:rPr>
          <w:rFonts w:ascii="David" w:hAnsi="David" w:cs="David"/>
          <w:sz w:val="24"/>
          <w:szCs w:val="24"/>
          <w:rtl/>
        </w:rPr>
        <w:lastRenderedPageBreak/>
        <w:t>בסיכומיה דחתה התובעת טענות הנתבע על אי ידיעת האפשרות לעריכת הסכם ממון ואם לא נחתם הסכם ממון הרי זה, כך לטענתה משום שהדירות שייכות לשניהם במשותף. גם אם אלך לשיטת התובעת כי במועדים הרלוונטיים לא ה</w:t>
      </w:r>
      <w:r w:rsidR="00E71205">
        <w:rPr>
          <w:rFonts w:ascii="David" w:hAnsi="David" w:cs="David" w:hint="cs"/>
          <w:sz w:val="24"/>
          <w:szCs w:val="24"/>
          <w:rtl/>
        </w:rPr>
        <w:t>י</w:t>
      </w:r>
      <w:r>
        <w:rPr>
          <w:rFonts w:ascii="David" w:hAnsi="David" w:cs="David"/>
          <w:sz w:val="24"/>
          <w:szCs w:val="24"/>
          <w:rtl/>
        </w:rPr>
        <w:t>יתה זמינה לחתום על הסכמי הרכש של שתי הדירות, הרי שה</w:t>
      </w:r>
      <w:r w:rsidR="00E71205">
        <w:rPr>
          <w:rFonts w:ascii="David" w:hAnsi="David" w:cs="David" w:hint="cs"/>
          <w:sz w:val="24"/>
          <w:szCs w:val="24"/>
          <w:rtl/>
        </w:rPr>
        <w:t>י</w:t>
      </w:r>
      <w:r>
        <w:rPr>
          <w:rFonts w:ascii="David" w:hAnsi="David" w:cs="David"/>
          <w:sz w:val="24"/>
          <w:szCs w:val="24"/>
          <w:rtl/>
        </w:rPr>
        <w:t xml:space="preserve">יתה באפשרותה לדרוש עריכת הסכם ממון עם הנתבע ובו לציין כי הדירות שייכות לשניהם במשותף. </w:t>
      </w:r>
    </w:p>
    <w:p w:rsidR="00695556" w:rsidRDefault="00695556" w:rsidP="00695556">
      <w:pPr>
        <w:pStyle w:val="ad"/>
        <w:jc w:val="both"/>
        <w:rPr>
          <w:rFonts w:ascii="David" w:hAnsi="David" w:cs="David"/>
          <w:sz w:val="24"/>
          <w:szCs w:val="24"/>
        </w:rPr>
      </w:pPr>
    </w:p>
    <w:p w:rsidR="00695556" w:rsidRDefault="00695556" w:rsidP="00695556">
      <w:pPr>
        <w:pStyle w:val="ad"/>
        <w:numPr>
          <w:ilvl w:val="0"/>
          <w:numId w:val="1"/>
        </w:numPr>
        <w:spacing w:line="360" w:lineRule="auto"/>
        <w:jc w:val="both"/>
        <w:rPr>
          <w:rFonts w:ascii="David" w:hAnsi="David" w:cs="David"/>
          <w:sz w:val="24"/>
          <w:szCs w:val="24"/>
          <w:rtl/>
        </w:rPr>
      </w:pPr>
      <w:r>
        <w:rPr>
          <w:rFonts w:ascii="David" w:hAnsi="David" w:cs="David"/>
          <w:sz w:val="24"/>
          <w:szCs w:val="24"/>
          <w:rtl/>
        </w:rPr>
        <w:t>העובדה שהתובעת (ולא רק הנתבע...) נמנעה מעריכת הסכם ממון ולא עמדה על רישומה כבעלים משותפים של שתי הדירות מלמדת מעל לכל ספק כי התובעת ידעה בזמן אמת כי אכן הדירות לא נרכשו מכספים משותפים ואין לה כל זכות לדרוש רישומה כבעלים של הדירות.</w:t>
      </w:r>
    </w:p>
    <w:p w:rsidR="00695556" w:rsidRDefault="00695556" w:rsidP="00695556">
      <w:pPr>
        <w:pStyle w:val="ad"/>
        <w:jc w:val="both"/>
        <w:rPr>
          <w:rFonts w:ascii="David" w:hAnsi="David" w:cs="David"/>
          <w:sz w:val="24"/>
          <w:szCs w:val="24"/>
        </w:rPr>
      </w:pPr>
    </w:p>
    <w:p w:rsidR="00695556" w:rsidRDefault="00695556" w:rsidP="00695556">
      <w:pPr>
        <w:pStyle w:val="ad"/>
        <w:numPr>
          <w:ilvl w:val="0"/>
          <w:numId w:val="1"/>
        </w:numPr>
        <w:spacing w:line="360" w:lineRule="auto"/>
        <w:jc w:val="both"/>
        <w:rPr>
          <w:rFonts w:ascii="David" w:hAnsi="David" w:cs="David"/>
          <w:b/>
          <w:bCs/>
          <w:sz w:val="24"/>
          <w:szCs w:val="24"/>
          <w:rtl/>
        </w:rPr>
      </w:pPr>
      <w:proofErr w:type="spellStart"/>
      <w:r>
        <w:rPr>
          <w:rFonts w:ascii="David" w:hAnsi="David" w:cs="David"/>
          <w:sz w:val="24"/>
          <w:szCs w:val="24"/>
          <w:rtl/>
        </w:rPr>
        <w:t>בתמ"ש</w:t>
      </w:r>
      <w:proofErr w:type="spellEnd"/>
      <w:r>
        <w:rPr>
          <w:rFonts w:ascii="David" w:hAnsi="David" w:cs="David"/>
          <w:sz w:val="24"/>
          <w:szCs w:val="24"/>
          <w:rtl/>
        </w:rPr>
        <w:t xml:space="preserve"> </w:t>
      </w:r>
      <w:r>
        <w:rPr>
          <w:rFonts w:ascii="David" w:hAnsi="David" w:cs="David"/>
          <w:b/>
          <w:bCs/>
          <w:sz w:val="24"/>
          <w:szCs w:val="24"/>
          <w:rtl/>
        </w:rPr>
        <w:t>פלוני נ' פלונית</w:t>
      </w:r>
      <w:r>
        <w:rPr>
          <w:rFonts w:ascii="David" w:hAnsi="David" w:cs="David"/>
          <w:sz w:val="24"/>
          <w:szCs w:val="24"/>
          <w:rtl/>
        </w:rPr>
        <w:t xml:space="preserve"> , הדומה לעניינינו, קבעה כב' השופטת פאני גילת כהן כי במקרים אשר הוכח בהם כי גם אם נרכשה דירת מגורים במהלך חיי הנישואין ואולם הוכח כי מרבית הכספים שלומו ע"י צד אחד מכספים לא משותפים והנכס נרשם על שמו, הרי שגם אם לא נערך הסכם ממון בין הצדדים  הצד שתרם לרכישת הדירה יהיה הבעלים והצד השני לא יזכה בשיתוף ספציפי:</w:t>
      </w:r>
    </w:p>
    <w:p w:rsidR="00695556" w:rsidRDefault="00695556" w:rsidP="00695556">
      <w:pPr>
        <w:pStyle w:val="ad"/>
        <w:jc w:val="both"/>
        <w:rPr>
          <w:rFonts w:ascii="David" w:hAnsi="David" w:cs="David"/>
          <w:sz w:val="24"/>
          <w:szCs w:val="24"/>
        </w:rPr>
      </w:pPr>
    </w:p>
    <w:p w:rsidR="00695556" w:rsidRDefault="00695556" w:rsidP="00695556">
      <w:pPr>
        <w:pStyle w:val="ad"/>
        <w:spacing w:line="360" w:lineRule="auto"/>
        <w:jc w:val="both"/>
        <w:rPr>
          <w:rFonts w:ascii="David" w:hAnsi="David" w:cs="David"/>
          <w:b/>
          <w:bCs/>
          <w:sz w:val="24"/>
          <w:szCs w:val="24"/>
          <w:rtl/>
        </w:rPr>
      </w:pPr>
      <w:r>
        <w:rPr>
          <w:rFonts w:ascii="David" w:hAnsi="David" w:cs="David"/>
          <w:b/>
          <w:bCs/>
          <w:sz w:val="24"/>
          <w:szCs w:val="24"/>
          <w:rtl/>
        </w:rPr>
        <w:t>"במקרה זה שלפנינו על נסיבותיו הספציפיות, אין בהעדרו של הסכם ממון בין הצדדים כדי לתמוך בטענות התובע ובתביעתו.</w:t>
      </w:r>
    </w:p>
    <w:p w:rsidR="00695556" w:rsidRDefault="00695556" w:rsidP="00695556">
      <w:pPr>
        <w:pStyle w:val="ad"/>
        <w:spacing w:line="360" w:lineRule="auto"/>
        <w:jc w:val="both"/>
        <w:rPr>
          <w:rFonts w:ascii="David" w:hAnsi="David" w:cs="David"/>
          <w:b/>
          <w:bCs/>
          <w:sz w:val="24"/>
          <w:szCs w:val="24"/>
          <w:rtl/>
        </w:rPr>
      </w:pPr>
      <w:r>
        <w:rPr>
          <w:rFonts w:ascii="David" w:hAnsi="David" w:cs="David"/>
          <w:b/>
          <w:bCs/>
          <w:sz w:val="24"/>
          <w:szCs w:val="24"/>
          <w:rtl/>
        </w:rPr>
        <w:t xml:space="preserve">יוזכר, כי עסקינן בדירה  שהזכויות בה רשומות על שם הנתבעת בלבד, עת חלק הארי של התמורה בגינה מומן באמצעות משאביה הפרטיים, והיתר באמצעות משכנתא שניטלה ע"י הצדדים במשותף. החזרי המשכנתא שולמו ע"י הצדדים במשותף למשך תקופה בת 30 חודשים בלבד, שמניינה מתחיל חודשים אחדים טרם קבלת החזקה בדירה ומסתיים עם פרידת הצדדים, עת מאז ואילך – משולמים הם ע"י הנתבעת בלבד.  </w:t>
      </w:r>
    </w:p>
    <w:p w:rsidR="00695556" w:rsidRDefault="00695556" w:rsidP="00695556">
      <w:pPr>
        <w:pStyle w:val="ad"/>
        <w:spacing w:line="360" w:lineRule="auto"/>
        <w:jc w:val="both"/>
        <w:rPr>
          <w:rFonts w:ascii="David" w:hAnsi="David" w:cs="David"/>
          <w:b/>
          <w:bCs/>
          <w:sz w:val="24"/>
          <w:szCs w:val="24"/>
          <w:rtl/>
        </w:rPr>
      </w:pPr>
      <w:r>
        <w:rPr>
          <w:rFonts w:ascii="David" w:hAnsi="David" w:cs="David"/>
          <w:b/>
          <w:bCs/>
          <w:sz w:val="24"/>
          <w:szCs w:val="24"/>
          <w:rtl/>
        </w:rPr>
        <w:t>יתר על כן, התובע העיד, כי לא פנה לנתבעת בבקשה לעריכת הסכם ביניהם אשר יעגן זכויותיו בדירה ויגן עליהן, ומכאן ששני הצדדים ראו עין בעין מצבן המשפטי של הזכויות בדירה, וראו בה קניינה של הנתבעת בלבד (ראו עמ' 19 שורות 6-7 לפרוטוקול הדיון).</w:t>
      </w:r>
    </w:p>
    <w:p w:rsidR="00695556" w:rsidRDefault="00695556" w:rsidP="00695556">
      <w:pPr>
        <w:pStyle w:val="ad"/>
        <w:spacing w:line="360" w:lineRule="auto"/>
        <w:jc w:val="both"/>
        <w:rPr>
          <w:rFonts w:ascii="David" w:hAnsi="David" w:cs="David"/>
          <w:b/>
          <w:bCs/>
          <w:sz w:val="24"/>
          <w:szCs w:val="24"/>
          <w:rtl/>
        </w:rPr>
      </w:pPr>
      <w:r>
        <w:rPr>
          <w:rFonts w:ascii="David" w:hAnsi="David" w:cs="David"/>
          <w:b/>
          <w:bCs/>
          <w:sz w:val="24"/>
          <w:szCs w:val="24"/>
          <w:rtl/>
        </w:rPr>
        <w:t>במצב דברים זה, עת דיני הקניין מזה וחוק יחסי ממון מזה שולטים בכיפה ומשמשים כיריעה הפרושה מעל פרשה זו שלפנינו, אין בהעדרו של הסכם ממון בין הצדדים כדי להעלות או להוריד, ואין בכך כדי לפגוע בזכויותיה הקניינית של התובעת בדירה.</w:t>
      </w:r>
    </w:p>
    <w:p w:rsidR="00695556" w:rsidRDefault="00695556" w:rsidP="00695556">
      <w:pPr>
        <w:pStyle w:val="ad"/>
        <w:spacing w:line="360" w:lineRule="auto"/>
        <w:jc w:val="both"/>
        <w:rPr>
          <w:rFonts w:ascii="David" w:hAnsi="David" w:cs="David"/>
          <w:b/>
          <w:bCs/>
          <w:sz w:val="24"/>
          <w:szCs w:val="24"/>
          <w:rtl/>
        </w:rPr>
      </w:pPr>
      <w:r>
        <w:rPr>
          <w:rFonts w:ascii="David" w:hAnsi="David" w:cs="David"/>
          <w:b/>
          <w:bCs/>
          <w:sz w:val="24"/>
          <w:szCs w:val="24"/>
          <w:rtl/>
        </w:rPr>
        <w:t xml:space="preserve">כל זאת מבלי להתייחס כלל למכתב, אשר לטענת הנתבעת נכתב על ידי הצדדים והוחזק בידי עו"ד ..... </w:t>
      </w:r>
    </w:p>
    <w:p w:rsidR="00695556" w:rsidRDefault="00695556" w:rsidP="00695556">
      <w:pPr>
        <w:pStyle w:val="ad"/>
        <w:spacing w:line="360" w:lineRule="auto"/>
        <w:jc w:val="both"/>
        <w:rPr>
          <w:rFonts w:ascii="David" w:hAnsi="David" w:cs="David"/>
          <w:b/>
          <w:bCs/>
          <w:sz w:val="24"/>
          <w:szCs w:val="24"/>
          <w:rtl/>
        </w:rPr>
      </w:pPr>
      <w:r>
        <w:rPr>
          <w:rFonts w:ascii="David" w:hAnsi="David" w:cs="David"/>
          <w:b/>
          <w:bCs/>
          <w:sz w:val="24"/>
          <w:szCs w:val="24"/>
          <w:rtl/>
        </w:rPr>
        <w:t xml:space="preserve">ראוי שנזכור, גם בעידן זה בו נדמה לעתים, שהתמימות פסה מן העולם, כי מקום בו הוראות חוק יחסי ממון מסדירות זכויותיהם </w:t>
      </w:r>
      <w:proofErr w:type="spellStart"/>
      <w:r>
        <w:rPr>
          <w:rFonts w:ascii="David" w:hAnsi="David" w:cs="David"/>
          <w:b/>
          <w:bCs/>
          <w:sz w:val="24"/>
          <w:szCs w:val="24"/>
          <w:rtl/>
        </w:rPr>
        <w:t>הרכושיות</w:t>
      </w:r>
      <w:proofErr w:type="spellEnd"/>
      <w:r>
        <w:rPr>
          <w:rFonts w:ascii="David" w:hAnsi="David" w:cs="David"/>
          <w:b/>
          <w:bCs/>
          <w:sz w:val="24"/>
          <w:szCs w:val="24"/>
          <w:rtl/>
        </w:rPr>
        <w:t xml:space="preserve"> של בני זוג, אין לבוא חשבון עמם או עם מי </w:t>
      </w:r>
      <w:r>
        <w:rPr>
          <w:rFonts w:ascii="David" w:hAnsi="David" w:cs="David"/>
          <w:b/>
          <w:bCs/>
          <w:sz w:val="24"/>
          <w:szCs w:val="24"/>
          <w:rtl/>
        </w:rPr>
        <w:lastRenderedPageBreak/>
        <w:t xml:space="preserve">מהם על ההימנעות מעריכת הסכם ממון שתכליתו היא להעניק כרית בטיחות נוספת לזו שמעניק הדין.  </w:t>
      </w:r>
    </w:p>
    <w:p w:rsidR="00695556" w:rsidRDefault="00695556" w:rsidP="00695556">
      <w:pPr>
        <w:pStyle w:val="ad"/>
        <w:spacing w:line="360" w:lineRule="auto"/>
        <w:jc w:val="both"/>
        <w:rPr>
          <w:rFonts w:ascii="David" w:hAnsi="David" w:cs="David"/>
          <w:b/>
          <w:bCs/>
          <w:sz w:val="24"/>
          <w:szCs w:val="24"/>
          <w:rtl/>
        </w:rPr>
      </w:pPr>
      <w:r>
        <w:rPr>
          <w:rFonts w:ascii="David" w:hAnsi="David" w:cs="David"/>
          <w:b/>
          <w:bCs/>
          <w:sz w:val="24"/>
          <w:szCs w:val="24"/>
          <w:rtl/>
        </w:rPr>
        <w:t>לפיכך, גם העדרו של הסכם ממון בין הצדדים אינו יכול בנסיבות המקרה דנא להוות משום "דבר מה נוסף" המעיד על כוונת שיתוף ספציפית של הצדדים ביחס לדירה.</w:t>
      </w:r>
    </w:p>
    <w:p w:rsidR="00695556" w:rsidRDefault="00695556" w:rsidP="00695556">
      <w:pPr>
        <w:pStyle w:val="ad"/>
        <w:spacing w:line="360" w:lineRule="auto"/>
        <w:jc w:val="both"/>
        <w:rPr>
          <w:rFonts w:ascii="David" w:hAnsi="David" w:cs="David"/>
          <w:b/>
          <w:bCs/>
          <w:sz w:val="24"/>
          <w:szCs w:val="24"/>
          <w:rtl/>
        </w:rPr>
      </w:pPr>
      <w:r>
        <w:rPr>
          <w:rFonts w:ascii="David" w:hAnsi="David" w:cs="David"/>
          <w:sz w:val="24"/>
          <w:szCs w:val="24"/>
          <w:rtl/>
        </w:rPr>
        <w:t>(</w:t>
      </w:r>
      <w:proofErr w:type="spellStart"/>
      <w:r>
        <w:rPr>
          <w:rFonts w:ascii="David" w:hAnsi="David" w:cs="David"/>
          <w:sz w:val="24"/>
          <w:szCs w:val="24"/>
          <w:rtl/>
        </w:rPr>
        <w:t>תמש</w:t>
      </w:r>
      <w:proofErr w:type="spellEnd"/>
      <w:r>
        <w:rPr>
          <w:rFonts w:ascii="David" w:hAnsi="David" w:cs="David"/>
          <w:sz w:val="24"/>
          <w:szCs w:val="24"/>
          <w:rtl/>
        </w:rPr>
        <w:t xml:space="preserve"> (ק"ג) 12648-02-15 פלוני נ' פלונית  - מאגר נבו 29.04.2018)</w:t>
      </w:r>
    </w:p>
    <w:p w:rsidR="00695556" w:rsidRDefault="00695556" w:rsidP="00695556">
      <w:pPr>
        <w:pStyle w:val="ad"/>
        <w:spacing w:line="360" w:lineRule="auto"/>
        <w:jc w:val="both"/>
        <w:rPr>
          <w:rFonts w:ascii="David" w:hAnsi="David" w:cs="David"/>
          <w:b/>
          <w:bCs/>
          <w:sz w:val="24"/>
          <w:szCs w:val="24"/>
          <w:rtl/>
        </w:rPr>
      </w:pPr>
    </w:p>
    <w:p w:rsidR="00695556" w:rsidRDefault="00695556" w:rsidP="00695556">
      <w:pPr>
        <w:pStyle w:val="ad"/>
        <w:spacing w:line="360" w:lineRule="auto"/>
        <w:jc w:val="both"/>
        <w:rPr>
          <w:rFonts w:ascii="David" w:hAnsi="David" w:cs="David"/>
          <w:sz w:val="24"/>
          <w:szCs w:val="24"/>
          <w:rtl/>
        </w:rPr>
      </w:pPr>
      <w:r>
        <w:rPr>
          <w:rFonts w:ascii="David" w:hAnsi="David" w:cs="David"/>
          <w:sz w:val="24"/>
          <w:szCs w:val="24"/>
          <w:rtl/>
        </w:rPr>
        <w:t>סבורה אני כי דברים אלו יפים אף לענייננו.</w:t>
      </w:r>
    </w:p>
    <w:p w:rsidR="00695556" w:rsidRDefault="00695556" w:rsidP="00695556">
      <w:pPr>
        <w:pStyle w:val="ad"/>
        <w:spacing w:line="360" w:lineRule="auto"/>
        <w:jc w:val="both"/>
        <w:rPr>
          <w:rFonts w:ascii="David" w:hAnsi="David" w:cs="David"/>
          <w:b/>
          <w:bCs/>
          <w:sz w:val="24"/>
          <w:szCs w:val="24"/>
          <w:rtl/>
        </w:rPr>
      </w:pPr>
    </w:p>
    <w:p w:rsidR="00695556" w:rsidRDefault="00695556" w:rsidP="00695556">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כך באשר לטענות התובעת על עריכת שיפוצים בשתי הדירות, טענה שלא הוכחה על ידה. בתצהירה ( מיום 3.8.20) טענה כי </w:t>
      </w:r>
      <w:r>
        <w:rPr>
          <w:rFonts w:ascii="David" w:hAnsi="David" w:cs="David"/>
          <w:b/>
          <w:bCs/>
          <w:sz w:val="24"/>
          <w:szCs w:val="24"/>
          <w:rtl/>
        </w:rPr>
        <w:t>:" כשנכנסנו לדירה שיפצנו שיפוץ יסודי ולאחר 3 שנים החלפנו צנרת במקלחת, התקנו מזגנים במהלך השנים, צבענו את הדירה מספר פעמים, החלפנו ריצוף שברנו קירות , בנינו ארון ועוד. עשינו כמה שיפוצים נרחבים בדירה</w:t>
      </w:r>
      <w:r>
        <w:rPr>
          <w:rFonts w:ascii="David" w:hAnsi="David" w:cs="David"/>
          <w:sz w:val="24"/>
          <w:szCs w:val="24"/>
          <w:rtl/>
        </w:rPr>
        <w:t xml:space="preserve"> ( סע' 16) .</w:t>
      </w:r>
    </w:p>
    <w:p w:rsidR="00695556" w:rsidRDefault="00695556" w:rsidP="00695556">
      <w:pPr>
        <w:pStyle w:val="ad"/>
        <w:spacing w:line="360" w:lineRule="auto"/>
        <w:jc w:val="both"/>
        <w:rPr>
          <w:rFonts w:ascii="David" w:hAnsi="David" w:cs="David"/>
          <w:sz w:val="24"/>
          <w:szCs w:val="24"/>
        </w:rPr>
      </w:pPr>
    </w:p>
    <w:p w:rsidR="00695556" w:rsidRDefault="00695556" w:rsidP="00695556">
      <w:pPr>
        <w:pStyle w:val="ad"/>
        <w:spacing w:line="360" w:lineRule="auto"/>
        <w:rPr>
          <w:rFonts w:ascii="David" w:hAnsi="David" w:cs="David"/>
          <w:sz w:val="24"/>
          <w:szCs w:val="24"/>
          <w:rtl/>
        </w:rPr>
      </w:pPr>
      <w:r>
        <w:rPr>
          <w:rFonts w:ascii="David" w:hAnsi="David" w:cs="David"/>
          <w:sz w:val="24"/>
          <w:szCs w:val="24"/>
          <w:rtl/>
        </w:rPr>
        <w:t>באשר לדירת המגורים:</w:t>
      </w:r>
      <w:r>
        <w:rPr>
          <w:rFonts w:ascii="David" w:hAnsi="David" w:cs="David"/>
          <w:sz w:val="24"/>
          <w:szCs w:val="24"/>
          <w:rtl/>
        </w:rPr>
        <w:br/>
      </w:r>
      <w:r>
        <w:rPr>
          <w:rFonts w:ascii="David" w:hAnsi="David" w:cs="David"/>
          <w:b/>
          <w:bCs/>
          <w:sz w:val="24"/>
          <w:szCs w:val="24"/>
          <w:rtl/>
        </w:rPr>
        <w:t>" בחרנו את הריצוף לדירה ביחד, את העיצוב לדירה, קנינו לבנים לדירה , צבענו את הדירה, שדרגנו את הסלון בעיצוב מיוחד, קנינו מטבח חדש ( לא מהקבלן) אני הייתי שותפה מלאה לעיצוב הבית</w:t>
      </w:r>
      <w:r>
        <w:rPr>
          <w:rFonts w:ascii="David" w:hAnsi="David" w:cs="David"/>
          <w:sz w:val="24"/>
          <w:szCs w:val="24"/>
          <w:rtl/>
        </w:rPr>
        <w:t>" ( סע' 28).</w:t>
      </w:r>
    </w:p>
    <w:p w:rsidR="00695556" w:rsidRDefault="00695556" w:rsidP="00695556">
      <w:pPr>
        <w:pStyle w:val="ad"/>
        <w:spacing w:line="360" w:lineRule="auto"/>
        <w:jc w:val="both"/>
        <w:rPr>
          <w:rFonts w:ascii="David" w:hAnsi="David" w:cs="David"/>
          <w:sz w:val="24"/>
          <w:szCs w:val="24"/>
          <w:rtl/>
        </w:rPr>
      </w:pPr>
    </w:p>
    <w:p w:rsidR="00695556" w:rsidRDefault="00695556" w:rsidP="00695556">
      <w:pPr>
        <w:pStyle w:val="ad"/>
        <w:numPr>
          <w:ilvl w:val="0"/>
          <w:numId w:val="1"/>
        </w:numPr>
        <w:spacing w:line="360" w:lineRule="auto"/>
        <w:jc w:val="both"/>
        <w:rPr>
          <w:rFonts w:ascii="David" w:hAnsi="David" w:cs="David"/>
          <w:sz w:val="24"/>
          <w:szCs w:val="24"/>
        </w:rPr>
      </w:pPr>
      <w:r>
        <w:rPr>
          <w:rFonts w:ascii="David" w:hAnsi="David" w:cs="David"/>
          <w:sz w:val="24"/>
          <w:szCs w:val="24"/>
          <w:rtl/>
        </w:rPr>
        <w:t>התובעת לא הוכיחה כל הוצאה כספית מחשבונה הפרטי לצורך השיפוצים. לא הוגשה מטעמה אף לא חשבונית / קבלה אחת על שיפוץ כלשהו באחת מהדירות.  גם אם אכן נערכו שיפוצים בשתי הדירות, לא הוכח על ידה כי מדובר בשיפוץ משמעותי שהשביח את דירת המגורים ואת הדירה הראשונה, אלא רק אולי צביעת קירות וכד' שנעשו ע"י הנתבע עצמו, כדבריו וכדברי אמו בחקירתם. באשר לשיפוץ דירת המגורים לא מצאתי כל שיפוץ שנעשה בה. אין בידי התובעת כל הוכחה על השתתפותה בהוצאת כספים פרטיים שלה לצורך השיפוצים המתוארים על ידה להוכחת "דבר מה נוסף" הנדרש לצורך ביסוס טענה לשיתוף ספציפי.</w:t>
      </w:r>
    </w:p>
    <w:p w:rsidR="00695556" w:rsidRDefault="00695556" w:rsidP="00695556">
      <w:pPr>
        <w:pStyle w:val="ad"/>
        <w:spacing w:line="360" w:lineRule="auto"/>
        <w:jc w:val="both"/>
        <w:rPr>
          <w:rFonts w:ascii="David" w:hAnsi="David" w:cs="David"/>
          <w:sz w:val="24"/>
          <w:szCs w:val="24"/>
        </w:rPr>
      </w:pPr>
      <w:r>
        <w:rPr>
          <w:rFonts w:ascii="David" w:hAnsi="David" w:cs="David"/>
          <w:sz w:val="24"/>
          <w:szCs w:val="24"/>
          <w:rtl/>
        </w:rPr>
        <w:t xml:space="preserve"> </w:t>
      </w:r>
    </w:p>
    <w:p w:rsidR="00695556" w:rsidRDefault="00695556" w:rsidP="007E2A26">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בחקירתה נשאלה האם השתתפה בשיפוצי הדירות כטענתה חרף העובדה כי בדיון בצו ההגנה מיום </w:t>
      </w:r>
      <w:r w:rsidR="007E2A26">
        <w:rPr>
          <w:rFonts w:ascii="David" w:hAnsi="David" w:cs="David" w:hint="cs"/>
          <w:sz w:val="24"/>
          <w:szCs w:val="24"/>
          <w:rtl/>
        </w:rPr>
        <w:t>...</w:t>
      </w:r>
      <w:r>
        <w:rPr>
          <w:rFonts w:ascii="David" w:hAnsi="David" w:cs="David"/>
          <w:sz w:val="24"/>
          <w:szCs w:val="24"/>
          <w:rtl/>
        </w:rPr>
        <w:t>כשהנתבע השיב לה בנוגע לשיפוץ הדירה הראשונה, שם אמר</w:t>
      </w:r>
      <w:r>
        <w:rPr>
          <w:rFonts w:ascii="David" w:hAnsi="David" w:cs="David"/>
          <w:b/>
          <w:bCs/>
          <w:sz w:val="24"/>
          <w:szCs w:val="24"/>
          <w:rtl/>
        </w:rPr>
        <w:t>: "אגיד גם דבר נוסף שאני עשיתי שיפוצים בכסף של ההורים שלי, רק כדי שנגור שם ונהיה משפחה"</w:t>
      </w:r>
      <w:r>
        <w:rPr>
          <w:rFonts w:ascii="David" w:hAnsi="David" w:cs="David"/>
          <w:sz w:val="24"/>
          <w:szCs w:val="24"/>
          <w:rtl/>
        </w:rPr>
        <w:t xml:space="preserve">( ת/2 - ר' פרו' מיום </w:t>
      </w:r>
      <w:r w:rsidR="007E2A26">
        <w:rPr>
          <w:rFonts w:ascii="David" w:hAnsi="David" w:cs="David" w:hint="cs"/>
          <w:sz w:val="24"/>
          <w:szCs w:val="24"/>
          <w:rtl/>
        </w:rPr>
        <w:t>...</w:t>
      </w:r>
      <w:r>
        <w:rPr>
          <w:rFonts w:ascii="David" w:hAnsi="David" w:cs="David"/>
          <w:sz w:val="24"/>
          <w:szCs w:val="24"/>
          <w:rtl/>
        </w:rPr>
        <w:t xml:space="preserve">, עמ' 4, </w:t>
      </w:r>
      <w:proofErr w:type="spellStart"/>
      <w:r>
        <w:rPr>
          <w:rFonts w:ascii="David" w:hAnsi="David" w:cs="David"/>
          <w:sz w:val="24"/>
          <w:szCs w:val="24"/>
          <w:rtl/>
        </w:rPr>
        <w:t>שו</w:t>
      </w:r>
      <w:proofErr w:type="spellEnd"/>
      <w:r>
        <w:rPr>
          <w:rFonts w:ascii="David" w:hAnsi="David" w:cs="David"/>
          <w:sz w:val="24"/>
          <w:szCs w:val="24"/>
          <w:rtl/>
        </w:rPr>
        <w:t>' 11-13) לא העמידה אותו על טעותו כי השיפוץ נערך מכספים משותפים ולא מכספי ההורים</w:t>
      </w:r>
    </w:p>
    <w:p w:rsidR="00695556" w:rsidRDefault="00695556" w:rsidP="00695556">
      <w:pPr>
        <w:pStyle w:val="ad"/>
        <w:rPr>
          <w:rFonts w:ascii="David" w:hAnsi="David" w:cs="David"/>
          <w:b/>
          <w:bCs/>
          <w:sz w:val="24"/>
          <w:szCs w:val="24"/>
        </w:rPr>
      </w:pPr>
    </w:p>
    <w:p w:rsidR="00695556" w:rsidRDefault="00695556" w:rsidP="00695556">
      <w:pPr>
        <w:pStyle w:val="ad"/>
        <w:spacing w:line="360" w:lineRule="auto"/>
        <w:rPr>
          <w:rFonts w:ascii="David" w:hAnsi="David" w:cs="David"/>
          <w:sz w:val="24"/>
          <w:szCs w:val="24"/>
          <w:rtl/>
        </w:rPr>
      </w:pPr>
      <w:r>
        <w:rPr>
          <w:rFonts w:ascii="David" w:hAnsi="David" w:cs="David"/>
          <w:b/>
          <w:bCs/>
          <w:sz w:val="24"/>
          <w:szCs w:val="24"/>
          <w:rtl/>
        </w:rPr>
        <w:lastRenderedPageBreak/>
        <w:t xml:space="preserve">" עמוד 4, </w:t>
      </w:r>
      <w:proofErr w:type="spellStart"/>
      <w:r>
        <w:rPr>
          <w:rFonts w:ascii="David" w:hAnsi="David" w:cs="David"/>
          <w:b/>
          <w:bCs/>
          <w:sz w:val="24"/>
          <w:szCs w:val="24"/>
          <w:rtl/>
        </w:rPr>
        <w:t>שו</w:t>
      </w:r>
      <w:proofErr w:type="spellEnd"/>
      <w:r>
        <w:rPr>
          <w:rFonts w:ascii="David" w:hAnsi="David" w:cs="David"/>
          <w:b/>
          <w:bCs/>
          <w:sz w:val="24"/>
          <w:szCs w:val="24"/>
          <w:rtl/>
        </w:rPr>
        <w:t>' 11-13 לפרוט', ( מצטטת) ואת לא מתכחשת. הטענה ששילמתם עבור השיפוצים היא לא נכונה.</w:t>
      </w:r>
      <w:r>
        <w:rPr>
          <w:rFonts w:ascii="David" w:hAnsi="David" w:cs="David"/>
          <w:b/>
          <w:bCs/>
          <w:sz w:val="24"/>
          <w:szCs w:val="24"/>
          <w:rtl/>
        </w:rPr>
        <w:br/>
        <w:t>ת. ראיתי באופן אישי שהוא שילם לפועלים באופן מזומן.</w:t>
      </w:r>
      <w:r>
        <w:rPr>
          <w:rFonts w:ascii="David" w:hAnsi="David" w:cs="David"/>
          <w:b/>
          <w:bCs/>
          <w:sz w:val="24"/>
          <w:szCs w:val="24"/>
          <w:rtl/>
        </w:rPr>
        <w:br/>
        <w:t>ש. אם זה נכון מה שאת מספרת, לא ראוי שתעמידי אותו על זה ותגידי שאתם שיפצתם?</w:t>
      </w:r>
      <w:r>
        <w:rPr>
          <w:rFonts w:ascii="David" w:hAnsi="David" w:cs="David"/>
          <w:b/>
          <w:bCs/>
          <w:sz w:val="24"/>
          <w:szCs w:val="24"/>
          <w:rtl/>
        </w:rPr>
        <w:br/>
        <w:t>ת. לא ראיתי שנתנו כסף , ראיתי בעיניים שלי שהוא נתן כסף.</w:t>
      </w:r>
      <w:r>
        <w:rPr>
          <w:rFonts w:ascii="David" w:hAnsi="David" w:cs="David"/>
          <w:b/>
          <w:bCs/>
          <w:sz w:val="24"/>
          <w:szCs w:val="24"/>
          <w:rtl/>
        </w:rPr>
        <w:br/>
        <w:t>ש. אז למה לא העמדת אותו על הטעות?</w:t>
      </w:r>
      <w:r>
        <w:rPr>
          <w:rFonts w:ascii="David" w:hAnsi="David" w:cs="David"/>
          <w:b/>
          <w:bCs/>
          <w:sz w:val="24"/>
          <w:szCs w:val="24"/>
          <w:rtl/>
        </w:rPr>
        <w:br/>
        <w:t>ת. הייתי בלחץ בלי עו"ד... מה לי שהדיון היה כזה קצר שגם לא היה יותר מדי זמן לדבר</w:t>
      </w:r>
      <w:r>
        <w:rPr>
          <w:rFonts w:ascii="David" w:hAnsi="David" w:cs="David"/>
          <w:sz w:val="24"/>
          <w:szCs w:val="24"/>
          <w:rtl/>
        </w:rPr>
        <w:t xml:space="preserve"> </w:t>
      </w:r>
    </w:p>
    <w:p w:rsidR="00695556" w:rsidRDefault="00695556" w:rsidP="00695556">
      <w:pPr>
        <w:pStyle w:val="ad"/>
        <w:spacing w:line="360" w:lineRule="auto"/>
        <w:rPr>
          <w:rFonts w:ascii="David" w:hAnsi="David" w:cs="David"/>
          <w:sz w:val="24"/>
          <w:szCs w:val="24"/>
          <w:rtl/>
        </w:rPr>
      </w:pPr>
      <w:r>
        <w:rPr>
          <w:rFonts w:ascii="David" w:hAnsi="David" w:cs="David"/>
          <w:sz w:val="24"/>
          <w:szCs w:val="24"/>
          <w:rtl/>
        </w:rPr>
        <w:t xml:space="preserve">( ר' פרו' מיום 10.10.21, עמ' 53, </w:t>
      </w:r>
      <w:proofErr w:type="spellStart"/>
      <w:r>
        <w:rPr>
          <w:rFonts w:ascii="David" w:hAnsi="David" w:cs="David"/>
          <w:sz w:val="24"/>
          <w:szCs w:val="24"/>
          <w:rtl/>
        </w:rPr>
        <w:t>שו</w:t>
      </w:r>
      <w:proofErr w:type="spellEnd"/>
      <w:r>
        <w:rPr>
          <w:rFonts w:ascii="David" w:hAnsi="David" w:cs="David"/>
          <w:sz w:val="24"/>
          <w:szCs w:val="24"/>
          <w:rtl/>
        </w:rPr>
        <w:t>' 6-17).</w:t>
      </w:r>
    </w:p>
    <w:p w:rsidR="00695556" w:rsidRDefault="00695556" w:rsidP="00695556">
      <w:pPr>
        <w:pStyle w:val="ad"/>
        <w:jc w:val="both"/>
        <w:rPr>
          <w:rFonts w:ascii="David" w:hAnsi="David" w:cs="David"/>
          <w:sz w:val="24"/>
          <w:szCs w:val="24"/>
        </w:rPr>
      </w:pPr>
    </w:p>
    <w:p w:rsidR="00695556" w:rsidRDefault="00695556" w:rsidP="00695556">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הן הנתבע והן האם דחו בחקירתם עריכת שיפוץ שיש בו להוכיח "דבר מה נוסף" באשר לתרומתה של התובעת להשבחתה של דירת המגורים ועליית </w:t>
      </w:r>
      <w:proofErr w:type="spellStart"/>
      <w:r>
        <w:rPr>
          <w:rFonts w:ascii="David" w:hAnsi="David" w:cs="David"/>
          <w:sz w:val="24"/>
          <w:szCs w:val="24"/>
          <w:rtl/>
        </w:rPr>
        <w:t>שווייה</w:t>
      </w:r>
      <w:proofErr w:type="spellEnd"/>
      <w:r>
        <w:rPr>
          <w:rFonts w:ascii="David" w:hAnsi="David" w:cs="David"/>
          <w:sz w:val="24"/>
          <w:szCs w:val="24"/>
          <w:rtl/>
        </w:rPr>
        <w:t xml:space="preserve"> בגין שיפוץ זה. עדותה של התובעת מחזקת טענות האם והנתבע כי אם נערכו שיפוצים אזי היו מכספי ההורים ו/או מכספי הנתבע בלבד.</w:t>
      </w:r>
    </w:p>
    <w:p w:rsidR="00E71205" w:rsidRDefault="00E71205" w:rsidP="00E71205">
      <w:pPr>
        <w:spacing w:line="360" w:lineRule="auto"/>
        <w:jc w:val="both"/>
        <w:rPr>
          <w:rFonts w:ascii="David" w:hAnsi="David"/>
          <w:rtl/>
        </w:rPr>
      </w:pPr>
    </w:p>
    <w:p w:rsidR="00E71205" w:rsidRPr="00E71205" w:rsidRDefault="00E71205" w:rsidP="00E71205">
      <w:pPr>
        <w:spacing w:line="360" w:lineRule="auto"/>
        <w:jc w:val="both"/>
        <w:rPr>
          <w:rFonts w:ascii="David" w:hAnsi="David"/>
          <w:rtl/>
        </w:rPr>
      </w:pPr>
    </w:p>
    <w:p w:rsidR="00695556" w:rsidRDefault="00695556" w:rsidP="00695556">
      <w:pPr>
        <w:pStyle w:val="ad"/>
        <w:jc w:val="both"/>
        <w:rPr>
          <w:rFonts w:ascii="David" w:hAnsi="David" w:cs="David"/>
          <w:sz w:val="24"/>
          <w:szCs w:val="24"/>
        </w:rPr>
      </w:pPr>
    </w:p>
    <w:p w:rsidR="00695556" w:rsidRDefault="00695556" w:rsidP="00695556">
      <w:pPr>
        <w:pStyle w:val="ad"/>
        <w:numPr>
          <w:ilvl w:val="0"/>
          <w:numId w:val="1"/>
        </w:numPr>
        <w:spacing w:line="360" w:lineRule="auto"/>
        <w:jc w:val="both"/>
        <w:rPr>
          <w:rFonts w:ascii="David" w:hAnsi="David" w:cs="David"/>
          <w:sz w:val="24"/>
          <w:szCs w:val="24"/>
          <w:rtl/>
        </w:rPr>
      </w:pPr>
      <w:r>
        <w:rPr>
          <w:rFonts w:ascii="David" w:hAnsi="David" w:cs="David"/>
          <w:sz w:val="24"/>
          <w:szCs w:val="24"/>
          <w:rtl/>
        </w:rPr>
        <w:t>בחקירתה נשאלה האם</w:t>
      </w:r>
      <w:r>
        <w:rPr>
          <w:rFonts w:ascii="David" w:hAnsi="David" w:cs="David"/>
          <w:b/>
          <w:bCs/>
          <w:sz w:val="24"/>
          <w:szCs w:val="24"/>
          <w:rtl/>
        </w:rPr>
        <w:t>:</w:t>
      </w:r>
    </w:p>
    <w:p w:rsidR="00695556" w:rsidRDefault="00695556" w:rsidP="00695556">
      <w:pPr>
        <w:pStyle w:val="ad"/>
        <w:jc w:val="both"/>
        <w:rPr>
          <w:rFonts w:ascii="David" w:hAnsi="David" w:cs="David"/>
          <w:b/>
          <w:bCs/>
          <w:sz w:val="24"/>
          <w:szCs w:val="24"/>
        </w:rPr>
      </w:pPr>
    </w:p>
    <w:p w:rsidR="00695556" w:rsidRDefault="00695556" w:rsidP="00CA07F7">
      <w:pPr>
        <w:pStyle w:val="ad"/>
        <w:spacing w:line="360" w:lineRule="auto"/>
        <w:rPr>
          <w:rFonts w:ascii="David" w:hAnsi="David" w:cs="David"/>
          <w:sz w:val="24"/>
          <w:szCs w:val="24"/>
          <w:rtl/>
        </w:rPr>
      </w:pPr>
      <w:r>
        <w:rPr>
          <w:rFonts w:ascii="David" w:hAnsi="David" w:cs="David"/>
          <w:b/>
          <w:bCs/>
          <w:sz w:val="24"/>
          <w:szCs w:val="24"/>
          <w:rtl/>
        </w:rPr>
        <w:t>" נכון ש</w:t>
      </w:r>
      <w:r w:rsidR="007E2A26">
        <w:rPr>
          <w:rFonts w:ascii="David" w:hAnsi="David" w:cs="David" w:hint="cs"/>
          <w:b/>
          <w:bCs/>
          <w:sz w:val="24"/>
          <w:szCs w:val="24"/>
          <w:rtl/>
        </w:rPr>
        <w:t>..</w:t>
      </w:r>
      <w:r w:rsidR="007E2A26">
        <w:rPr>
          <w:rFonts w:ascii="David" w:hAnsi="David" w:cs="David"/>
          <w:b/>
          <w:bCs/>
          <w:sz w:val="24"/>
          <w:szCs w:val="24"/>
          <w:rtl/>
        </w:rPr>
        <w:t xml:space="preserve"> ו</w:t>
      </w:r>
      <w:r w:rsidR="007E2A26">
        <w:rPr>
          <w:rFonts w:ascii="David" w:hAnsi="David" w:cs="David" w:hint="cs"/>
          <w:b/>
          <w:bCs/>
          <w:sz w:val="24"/>
          <w:szCs w:val="24"/>
          <w:rtl/>
        </w:rPr>
        <w:t>...</w:t>
      </w:r>
      <w:r>
        <w:rPr>
          <w:rFonts w:ascii="David" w:hAnsi="David" w:cs="David"/>
          <w:b/>
          <w:bCs/>
          <w:sz w:val="24"/>
          <w:szCs w:val="24"/>
          <w:rtl/>
        </w:rPr>
        <w:t>עשו שיפוצים בדירה?</w:t>
      </w:r>
      <w:r>
        <w:rPr>
          <w:rFonts w:ascii="David" w:hAnsi="David" w:cs="David"/>
          <w:b/>
          <w:bCs/>
          <w:sz w:val="24"/>
          <w:szCs w:val="24"/>
          <w:rtl/>
        </w:rPr>
        <w:br/>
        <w:t xml:space="preserve">ת. לא, רק </w:t>
      </w:r>
      <w:r w:rsidR="007E2A26">
        <w:rPr>
          <w:rFonts w:ascii="David" w:hAnsi="David" w:cs="David" w:hint="cs"/>
          <w:b/>
          <w:bCs/>
          <w:sz w:val="24"/>
          <w:szCs w:val="24"/>
          <w:rtl/>
        </w:rPr>
        <w:t>...</w:t>
      </w:r>
      <w:r>
        <w:rPr>
          <w:rFonts w:ascii="David" w:hAnsi="David" w:cs="David"/>
          <w:b/>
          <w:bCs/>
          <w:sz w:val="24"/>
          <w:szCs w:val="24"/>
          <w:rtl/>
        </w:rPr>
        <w:t xml:space="preserve"> עשה שיפוץ.</w:t>
      </w:r>
      <w:r>
        <w:rPr>
          <w:rFonts w:ascii="David" w:hAnsi="David" w:cs="David"/>
          <w:b/>
          <w:bCs/>
          <w:sz w:val="24"/>
          <w:szCs w:val="24"/>
          <w:rtl/>
        </w:rPr>
        <w:br/>
        <w:t>ש. איזה שיפוץ?</w:t>
      </w:r>
      <w:r>
        <w:rPr>
          <w:rFonts w:ascii="David" w:hAnsi="David" w:cs="David"/>
          <w:b/>
          <w:bCs/>
          <w:sz w:val="24"/>
          <w:szCs w:val="24"/>
          <w:rtl/>
        </w:rPr>
        <w:br/>
        <w:t xml:space="preserve">ת. לא היה ממש שיפוץ, זה היה יותר צבע קוסמטי על מנת שיהיה נעים </w:t>
      </w:r>
      <w:proofErr w:type="spellStart"/>
      <w:r>
        <w:rPr>
          <w:rFonts w:ascii="David" w:hAnsi="David" w:cs="David"/>
          <w:b/>
          <w:bCs/>
          <w:sz w:val="24"/>
          <w:szCs w:val="24"/>
          <w:rtl/>
        </w:rPr>
        <w:t>להכנס</w:t>
      </w:r>
      <w:proofErr w:type="spellEnd"/>
      <w:r>
        <w:rPr>
          <w:rFonts w:ascii="David" w:hAnsi="David" w:cs="David"/>
          <w:b/>
          <w:bCs/>
          <w:sz w:val="24"/>
          <w:szCs w:val="24"/>
          <w:rtl/>
        </w:rPr>
        <w:t>.</w:t>
      </w:r>
      <w:r>
        <w:rPr>
          <w:rFonts w:ascii="David" w:hAnsi="David" w:cs="David"/>
          <w:b/>
          <w:bCs/>
          <w:sz w:val="24"/>
          <w:szCs w:val="24"/>
          <w:rtl/>
        </w:rPr>
        <w:br/>
        <w:t xml:space="preserve">ש. לגבי הדירה השנייה שלהם, שהם גרים בה היום, רח' </w:t>
      </w:r>
      <w:r w:rsidR="007E2A26">
        <w:rPr>
          <w:rFonts w:ascii="David" w:hAnsi="David" w:cs="David" w:hint="cs"/>
          <w:b/>
          <w:bCs/>
          <w:sz w:val="24"/>
          <w:szCs w:val="24"/>
          <w:rtl/>
        </w:rPr>
        <w:t>...</w:t>
      </w:r>
      <w:r>
        <w:rPr>
          <w:rFonts w:ascii="David" w:hAnsi="David" w:cs="David"/>
          <w:b/>
          <w:bCs/>
          <w:sz w:val="24"/>
          <w:szCs w:val="24"/>
          <w:rtl/>
        </w:rPr>
        <w:t>, הם שיפצו את הדירה?</w:t>
      </w:r>
      <w:r>
        <w:rPr>
          <w:rFonts w:ascii="David" w:hAnsi="David" w:cs="David"/>
          <w:b/>
          <w:bCs/>
          <w:sz w:val="24"/>
          <w:szCs w:val="24"/>
          <w:rtl/>
        </w:rPr>
        <w:br/>
        <w:t xml:space="preserve">ת. זו </w:t>
      </w:r>
      <w:proofErr w:type="spellStart"/>
      <w:r>
        <w:rPr>
          <w:rFonts w:ascii="David" w:hAnsi="David" w:cs="David"/>
          <w:b/>
          <w:bCs/>
          <w:sz w:val="24"/>
          <w:szCs w:val="24"/>
          <w:rtl/>
        </w:rPr>
        <w:t>היתה</w:t>
      </w:r>
      <w:proofErr w:type="spellEnd"/>
      <w:r>
        <w:rPr>
          <w:rFonts w:ascii="David" w:hAnsi="David" w:cs="David"/>
          <w:b/>
          <w:bCs/>
          <w:sz w:val="24"/>
          <w:szCs w:val="24"/>
          <w:rtl/>
        </w:rPr>
        <w:t xml:space="preserve"> דירה חדשה, </w:t>
      </w:r>
      <w:proofErr w:type="spellStart"/>
      <w:r>
        <w:rPr>
          <w:rFonts w:ascii="David" w:hAnsi="David" w:cs="David"/>
          <w:b/>
          <w:bCs/>
          <w:sz w:val="24"/>
          <w:szCs w:val="24"/>
          <w:rtl/>
        </w:rPr>
        <w:t>הכל</w:t>
      </w:r>
      <w:proofErr w:type="spellEnd"/>
      <w:r>
        <w:rPr>
          <w:rFonts w:ascii="David" w:hAnsi="David" w:cs="David"/>
          <w:b/>
          <w:bCs/>
          <w:sz w:val="24"/>
          <w:szCs w:val="24"/>
          <w:rtl/>
        </w:rPr>
        <w:t xml:space="preserve"> היה זול, השירותים, המטבח. היינו צריכים להחליף </w:t>
      </w:r>
      <w:proofErr w:type="spellStart"/>
      <w:r>
        <w:rPr>
          <w:rFonts w:ascii="David" w:hAnsi="David" w:cs="David"/>
          <w:b/>
          <w:bCs/>
          <w:sz w:val="24"/>
          <w:szCs w:val="24"/>
          <w:rtl/>
        </w:rPr>
        <w:t>הכל</w:t>
      </w:r>
      <w:proofErr w:type="spellEnd"/>
      <w:r>
        <w:rPr>
          <w:rFonts w:ascii="David" w:hAnsi="David" w:cs="David"/>
          <w:b/>
          <w:bCs/>
          <w:sz w:val="24"/>
          <w:szCs w:val="24"/>
          <w:rtl/>
        </w:rPr>
        <w:t xml:space="preserve"> שיהיה דירה כמו שדירה אמורה להיות. אמרתי שאני רוצה להחליף שירותים, מטבח, אור, ובגלל שהקבלן חייב לתת לנו את זה, בגלל שבחרנו דברים אחרים ממה שהקבלן אמור היה לתת אז הוא נתן לנו כסף והוספנו עוד, ו</w:t>
      </w:r>
      <w:r w:rsidR="00CA07F7">
        <w:rPr>
          <w:rFonts w:ascii="David" w:hAnsi="David" w:cs="David" w:hint="cs"/>
          <w:b/>
          <w:bCs/>
          <w:sz w:val="24"/>
          <w:szCs w:val="24"/>
          <w:rtl/>
        </w:rPr>
        <w:t>...</w:t>
      </w:r>
      <w:r>
        <w:rPr>
          <w:rFonts w:ascii="David" w:hAnsi="David" w:cs="David"/>
          <w:b/>
          <w:bCs/>
          <w:sz w:val="24"/>
          <w:szCs w:val="24"/>
          <w:rtl/>
        </w:rPr>
        <w:t xml:space="preserve"> עשה את ההחלפה של המטבח. הסכמנו שכל זה יהיה על סמך שכ"ד של הדירה.</w:t>
      </w:r>
      <w:r>
        <w:rPr>
          <w:rFonts w:ascii="David" w:hAnsi="David" w:cs="David"/>
          <w:b/>
          <w:bCs/>
          <w:sz w:val="24"/>
          <w:szCs w:val="24"/>
          <w:rtl/>
        </w:rPr>
        <w:br/>
        <w:t xml:space="preserve">ש. נכון שהוספו לבנים? צבעו את הדירה? שדרגו את הסלון? קנו מטבח חדש? עצבו את הדירה? </w:t>
      </w:r>
      <w:r w:rsidR="00CA07F7">
        <w:rPr>
          <w:rFonts w:ascii="David" w:hAnsi="David" w:cs="David" w:hint="cs"/>
          <w:b/>
          <w:bCs/>
          <w:sz w:val="24"/>
          <w:szCs w:val="24"/>
          <w:rtl/>
        </w:rPr>
        <w:t>...</w:t>
      </w:r>
      <w:r>
        <w:rPr>
          <w:rFonts w:ascii="David" w:hAnsi="David" w:cs="David"/>
          <w:b/>
          <w:bCs/>
          <w:sz w:val="24"/>
          <w:szCs w:val="24"/>
          <w:rtl/>
        </w:rPr>
        <w:t xml:space="preserve"> ו</w:t>
      </w:r>
      <w:r w:rsidR="00CA07F7">
        <w:rPr>
          <w:rFonts w:ascii="David" w:hAnsi="David" w:cs="David" w:hint="cs"/>
          <w:b/>
          <w:bCs/>
          <w:sz w:val="24"/>
          <w:szCs w:val="24"/>
          <w:rtl/>
        </w:rPr>
        <w:t>...</w:t>
      </w:r>
      <w:r>
        <w:rPr>
          <w:rFonts w:ascii="David" w:hAnsi="David" w:cs="David"/>
          <w:b/>
          <w:bCs/>
          <w:sz w:val="24"/>
          <w:szCs w:val="24"/>
          <w:rtl/>
        </w:rPr>
        <w:t>.</w:t>
      </w:r>
      <w:r>
        <w:rPr>
          <w:rFonts w:ascii="David" w:hAnsi="David" w:cs="David"/>
          <w:b/>
          <w:bCs/>
          <w:sz w:val="24"/>
          <w:szCs w:val="24"/>
          <w:rtl/>
        </w:rPr>
        <w:br/>
        <w:t xml:space="preserve">ת. רק </w:t>
      </w:r>
      <w:r w:rsidR="00CA07F7">
        <w:rPr>
          <w:rFonts w:ascii="David" w:hAnsi="David" w:cs="David" w:hint="cs"/>
          <w:b/>
          <w:bCs/>
          <w:sz w:val="24"/>
          <w:szCs w:val="24"/>
          <w:rtl/>
        </w:rPr>
        <w:t>...</w:t>
      </w:r>
      <w:r>
        <w:rPr>
          <w:rFonts w:ascii="David" w:hAnsi="David" w:cs="David"/>
          <w:b/>
          <w:bCs/>
          <w:sz w:val="24"/>
          <w:szCs w:val="24"/>
          <w:rtl/>
        </w:rPr>
        <w:t>, הוא גם קנה את כל החומרים. גם אני נתתי לו כסף .</w:t>
      </w:r>
      <w:r>
        <w:rPr>
          <w:rFonts w:ascii="David" w:hAnsi="David" w:cs="David"/>
          <w:b/>
          <w:bCs/>
          <w:sz w:val="24"/>
          <w:szCs w:val="24"/>
          <w:rtl/>
        </w:rPr>
        <w:br/>
        <w:t>ש. איך?</w:t>
      </w:r>
      <w:r>
        <w:rPr>
          <w:rFonts w:ascii="David" w:hAnsi="David" w:cs="David"/>
          <w:b/>
          <w:bCs/>
          <w:sz w:val="24"/>
          <w:szCs w:val="24"/>
          <w:rtl/>
        </w:rPr>
        <w:br/>
        <w:t>ת. במזומן. היינו בחנות, אני לא אוהב צקים . נתתי מזומן</w:t>
      </w:r>
      <w:r>
        <w:rPr>
          <w:rFonts w:ascii="David" w:hAnsi="David" w:cs="David"/>
          <w:sz w:val="24"/>
          <w:szCs w:val="24"/>
          <w:rtl/>
        </w:rPr>
        <w:t xml:space="preserve"> ( ר' פרו' מיום 18.4.21, עמ' 18, </w:t>
      </w:r>
      <w:proofErr w:type="spellStart"/>
      <w:r>
        <w:rPr>
          <w:rFonts w:ascii="David" w:hAnsi="David" w:cs="David"/>
          <w:sz w:val="24"/>
          <w:szCs w:val="24"/>
          <w:rtl/>
        </w:rPr>
        <w:t>שו</w:t>
      </w:r>
      <w:proofErr w:type="spellEnd"/>
      <w:r>
        <w:rPr>
          <w:rFonts w:ascii="David" w:hAnsi="David" w:cs="David"/>
          <w:sz w:val="24"/>
          <w:szCs w:val="24"/>
          <w:rtl/>
        </w:rPr>
        <w:t>' 20-34).</w:t>
      </w:r>
    </w:p>
    <w:p w:rsidR="00695556" w:rsidRDefault="00695556" w:rsidP="00695556">
      <w:pPr>
        <w:pStyle w:val="ad"/>
        <w:spacing w:line="360" w:lineRule="auto"/>
        <w:jc w:val="both"/>
        <w:rPr>
          <w:rFonts w:ascii="David" w:hAnsi="David" w:cs="David"/>
          <w:sz w:val="24"/>
          <w:szCs w:val="24"/>
          <w:rtl/>
        </w:rPr>
      </w:pPr>
    </w:p>
    <w:p w:rsidR="00695556" w:rsidRDefault="00695556" w:rsidP="00695556">
      <w:pPr>
        <w:pStyle w:val="ad"/>
        <w:numPr>
          <w:ilvl w:val="0"/>
          <w:numId w:val="1"/>
        </w:numPr>
        <w:spacing w:line="360" w:lineRule="auto"/>
        <w:jc w:val="both"/>
        <w:rPr>
          <w:rFonts w:ascii="David" w:hAnsi="David" w:cs="David"/>
          <w:b/>
          <w:bCs/>
          <w:sz w:val="24"/>
          <w:szCs w:val="24"/>
        </w:rPr>
      </w:pPr>
      <w:proofErr w:type="spellStart"/>
      <w:r>
        <w:rPr>
          <w:rFonts w:ascii="David" w:hAnsi="David" w:cs="David"/>
          <w:sz w:val="24"/>
          <w:szCs w:val="24"/>
          <w:rtl/>
        </w:rPr>
        <w:t>בתמ"ש</w:t>
      </w:r>
      <w:proofErr w:type="spellEnd"/>
      <w:r>
        <w:rPr>
          <w:rFonts w:ascii="David" w:hAnsi="David" w:cs="David"/>
          <w:sz w:val="24"/>
          <w:szCs w:val="24"/>
        </w:rPr>
        <w:t xml:space="preserve">   </w:t>
      </w:r>
      <w:r>
        <w:rPr>
          <w:rFonts w:ascii="David" w:hAnsi="David" w:cs="David"/>
          <w:sz w:val="24"/>
          <w:szCs w:val="24"/>
          <w:rtl/>
        </w:rPr>
        <w:t xml:space="preserve"> </w:t>
      </w:r>
      <w:r>
        <w:rPr>
          <w:rFonts w:ascii="David" w:hAnsi="David" w:cs="David" w:hint="cs"/>
          <w:b/>
          <w:bCs/>
          <w:sz w:val="24"/>
          <w:szCs w:val="24"/>
          <w:rtl/>
        </w:rPr>
        <w:t>פלוני נ' פלונית</w:t>
      </w:r>
      <w:r>
        <w:rPr>
          <w:rFonts w:ascii="David" w:hAnsi="David" w:cs="David" w:hint="cs"/>
          <w:sz w:val="24"/>
          <w:szCs w:val="24"/>
          <w:rtl/>
        </w:rPr>
        <w:t xml:space="preserve">, לעיל, דנה </w:t>
      </w:r>
      <w:r w:rsidR="00E71205">
        <w:rPr>
          <w:rFonts w:ascii="David" w:hAnsi="David" w:cs="David" w:hint="cs"/>
          <w:sz w:val="24"/>
          <w:szCs w:val="24"/>
          <w:rtl/>
        </w:rPr>
        <w:t xml:space="preserve">כב' </w:t>
      </w:r>
      <w:r>
        <w:rPr>
          <w:rFonts w:ascii="David" w:hAnsi="David" w:cs="David" w:hint="cs"/>
          <w:sz w:val="24"/>
          <w:szCs w:val="24"/>
          <w:rtl/>
        </w:rPr>
        <w:t>השופטת פאני גילת כהן בהשקעתו של התובע ושיפוץ הדירה , הדומה עד מאד לעניינינו:</w:t>
      </w:r>
    </w:p>
    <w:p w:rsidR="00695556" w:rsidRDefault="00695556" w:rsidP="00695556">
      <w:pPr>
        <w:pStyle w:val="ad"/>
        <w:spacing w:line="360" w:lineRule="auto"/>
        <w:jc w:val="both"/>
        <w:rPr>
          <w:rFonts w:ascii="David" w:hAnsi="David" w:cs="David"/>
          <w:b/>
          <w:bCs/>
          <w:sz w:val="24"/>
          <w:szCs w:val="24"/>
        </w:rPr>
      </w:pPr>
      <w:r>
        <w:rPr>
          <w:rFonts w:ascii="David" w:hAnsi="David" w:cs="David"/>
          <w:sz w:val="24"/>
          <w:szCs w:val="24"/>
          <w:rtl/>
        </w:rPr>
        <w:br/>
      </w:r>
      <w:r>
        <w:rPr>
          <w:rFonts w:ascii="David" w:hAnsi="David" w:cs="David"/>
          <w:b/>
          <w:bCs/>
          <w:sz w:val="24"/>
          <w:szCs w:val="24"/>
          <w:rtl/>
        </w:rPr>
        <w:t>"ראשית יצוין, כי העובדה שהתובע לא זכר בבירור את היקף השיפוץ ואופיו מטיל צל על מהימנותו ועל רצינות טענותיו בעניין זכויותיו בדירה. מצופה מאדם הרואה בנכס פלוני קניינו, גם אם באופן חלקי, כי ישלוט בפרטים הנוגעים לו, לרבות השקעות שבוצעו בו, וודאי במבט של פחות מארבע שנים לאחור</w:t>
      </w:r>
      <w:r w:rsidR="00E71205">
        <w:rPr>
          <w:rFonts w:ascii="David" w:hAnsi="David" w:cs="David" w:hint="cs"/>
          <w:b/>
          <w:bCs/>
          <w:sz w:val="24"/>
          <w:szCs w:val="24"/>
          <w:rtl/>
        </w:rPr>
        <w:t xml:space="preserve">.                                               </w:t>
      </w:r>
      <w:r>
        <w:rPr>
          <w:rFonts w:ascii="David" w:hAnsi="David" w:cs="David"/>
          <w:b/>
          <w:bCs/>
          <w:sz w:val="24"/>
          <w:szCs w:val="24"/>
          <w:rtl/>
        </w:rPr>
        <w:t>.</w:t>
      </w:r>
      <w:r>
        <w:rPr>
          <w:rFonts w:ascii="David" w:hAnsi="David" w:cs="David"/>
          <w:b/>
          <w:bCs/>
          <w:sz w:val="24"/>
          <w:szCs w:val="24"/>
          <w:rtl/>
        </w:rPr>
        <w:br/>
        <w:t>שנית והוא העיקר, התובע עצמו מודה כי מדובר בשיפוץ בעלות נמוכה יחסית, ומכאן שגם לשיטתו, אין המדובר בהשבחת הדירה, בשונה, למשל, מהרחבת דירה והגדלת שטחה או משדרוג רמתה באופן המעלה את שוויה בשוק.</w:t>
      </w:r>
    </w:p>
    <w:p w:rsidR="00695556" w:rsidRDefault="00695556" w:rsidP="00695556">
      <w:pPr>
        <w:pStyle w:val="ad"/>
        <w:spacing w:line="360" w:lineRule="auto"/>
        <w:jc w:val="both"/>
        <w:rPr>
          <w:rFonts w:ascii="David" w:hAnsi="David" w:cs="David"/>
          <w:b/>
          <w:bCs/>
          <w:sz w:val="24"/>
          <w:szCs w:val="24"/>
          <w:rtl/>
        </w:rPr>
      </w:pPr>
      <w:r>
        <w:rPr>
          <w:rFonts w:ascii="David" w:hAnsi="David" w:cs="David"/>
          <w:b/>
          <w:bCs/>
          <w:sz w:val="24"/>
          <w:szCs w:val="24"/>
          <w:rtl/>
        </w:rPr>
        <w:t>מעדות הצדדים שניהם עולה, כי לכל היותר בוצע שינוי קוסמטי בדירה  ולא בשיפוץ של ממש.</w:t>
      </w:r>
      <w:r>
        <w:rPr>
          <w:rFonts w:ascii="David" w:hAnsi="David" w:cs="David"/>
          <w:b/>
          <w:bCs/>
          <w:sz w:val="24"/>
          <w:szCs w:val="24"/>
          <w:rtl/>
        </w:rPr>
        <w:br/>
        <w:t xml:space="preserve">כך או כך, התובע לא הרים הנטל המוטל עליו להוכיח כי הודות להשקעה הכספית המשותפת של הצדדים  בשיפוץ הדירה עלה שוויה בשוק, ולא הציג קבלות או אסמכתאות אחרות המעידות על תשלום חלקי ו/או מלא מצדו לטובת שיפוץ הדירה והשבחתה. לפיכך, אין בידי לקבל גרסתו. </w:t>
      </w:r>
    </w:p>
    <w:p w:rsidR="00695556" w:rsidRDefault="00695556" w:rsidP="00695556">
      <w:pPr>
        <w:pStyle w:val="ad"/>
        <w:spacing w:line="360" w:lineRule="auto"/>
        <w:jc w:val="both"/>
        <w:rPr>
          <w:rFonts w:ascii="David" w:hAnsi="David" w:cs="David"/>
          <w:b/>
          <w:bCs/>
          <w:sz w:val="24"/>
          <w:szCs w:val="24"/>
          <w:rtl/>
        </w:rPr>
      </w:pPr>
      <w:r>
        <w:rPr>
          <w:rFonts w:ascii="David" w:hAnsi="David" w:cs="David"/>
          <w:b/>
          <w:bCs/>
          <w:sz w:val="24"/>
          <w:szCs w:val="24"/>
          <w:rtl/>
        </w:rPr>
        <w:t>בעניין זה יצוין עוד, שמעדות הנתבעת עולה, כי אכן נערך שיפוץ עובר לקבלת החזקה בדירה, אך היא מעריכה את עלותו בסכומים נמוכים בהרבה מאלה בהם נקב התובע, העולים כדי אלפי שקלים בודדים.</w:t>
      </w:r>
    </w:p>
    <w:p w:rsidR="00695556" w:rsidRDefault="00695556" w:rsidP="00695556">
      <w:pPr>
        <w:pStyle w:val="ad"/>
        <w:spacing w:line="360" w:lineRule="auto"/>
        <w:jc w:val="both"/>
        <w:rPr>
          <w:rFonts w:ascii="David" w:hAnsi="David" w:cs="David"/>
          <w:b/>
          <w:bCs/>
          <w:sz w:val="24"/>
          <w:szCs w:val="24"/>
          <w:rtl/>
        </w:rPr>
      </w:pPr>
      <w:r>
        <w:rPr>
          <w:rFonts w:ascii="David" w:hAnsi="David" w:cs="David"/>
          <w:b/>
          <w:bCs/>
          <w:sz w:val="24"/>
          <w:szCs w:val="24"/>
          <w:rtl/>
        </w:rPr>
        <w:t>הנה כי כן, גם בהשקעות הצדדים בדירה שבוצעו על ידיהם במשותף אגב המעבר למגורים בה לא מצאתי כי יש משום "דבר מה נוסף", אשר בכוחו ללמד על כוונת שיתוף בדירה.</w:t>
      </w:r>
    </w:p>
    <w:p w:rsidR="00695556" w:rsidRDefault="00695556" w:rsidP="00695556">
      <w:pPr>
        <w:pStyle w:val="ad"/>
        <w:spacing w:line="360" w:lineRule="auto"/>
        <w:jc w:val="both"/>
        <w:rPr>
          <w:rFonts w:ascii="David" w:hAnsi="David" w:cs="David"/>
          <w:b/>
          <w:bCs/>
          <w:sz w:val="24"/>
          <w:szCs w:val="24"/>
          <w:rtl/>
        </w:rPr>
      </w:pPr>
      <w:r>
        <w:rPr>
          <w:rFonts w:ascii="David" w:hAnsi="David" w:cs="David"/>
          <w:sz w:val="24"/>
          <w:szCs w:val="24"/>
          <w:rtl/>
        </w:rPr>
        <w:t>(</w:t>
      </w:r>
      <w:proofErr w:type="spellStart"/>
      <w:r>
        <w:rPr>
          <w:rFonts w:ascii="David" w:hAnsi="David" w:cs="David"/>
          <w:sz w:val="24"/>
          <w:szCs w:val="24"/>
          <w:rtl/>
        </w:rPr>
        <w:t>תמש</w:t>
      </w:r>
      <w:proofErr w:type="spellEnd"/>
      <w:r>
        <w:rPr>
          <w:rFonts w:ascii="David" w:hAnsi="David" w:cs="David"/>
          <w:sz w:val="24"/>
          <w:szCs w:val="24"/>
          <w:rtl/>
        </w:rPr>
        <w:t xml:space="preserve"> (ק"ג) 12648-02-15 פלוני נ' פלונית  - מאגר נבו 29.04.2018)</w:t>
      </w:r>
    </w:p>
    <w:p w:rsidR="00695556" w:rsidRDefault="00695556" w:rsidP="00695556">
      <w:pPr>
        <w:pStyle w:val="ad"/>
        <w:spacing w:line="360" w:lineRule="auto"/>
        <w:jc w:val="both"/>
        <w:rPr>
          <w:rFonts w:ascii="David" w:hAnsi="David" w:cs="David"/>
          <w:b/>
          <w:bCs/>
          <w:sz w:val="24"/>
          <w:szCs w:val="24"/>
          <w:rtl/>
        </w:rPr>
      </w:pPr>
    </w:p>
    <w:p w:rsidR="00695556" w:rsidRDefault="00695556" w:rsidP="00695556">
      <w:pPr>
        <w:pStyle w:val="ad"/>
        <w:numPr>
          <w:ilvl w:val="0"/>
          <w:numId w:val="1"/>
        </w:numPr>
        <w:spacing w:line="360" w:lineRule="auto"/>
        <w:jc w:val="both"/>
        <w:rPr>
          <w:rFonts w:ascii="David" w:hAnsi="David" w:cs="David"/>
          <w:sz w:val="24"/>
          <w:szCs w:val="24"/>
        </w:rPr>
      </w:pPr>
      <w:proofErr w:type="spellStart"/>
      <w:r>
        <w:rPr>
          <w:rFonts w:ascii="David" w:hAnsi="David" w:cs="David"/>
          <w:sz w:val="24"/>
          <w:szCs w:val="24"/>
          <w:rtl/>
        </w:rPr>
        <w:t>בעמ"ש</w:t>
      </w:r>
      <w:proofErr w:type="spellEnd"/>
      <w:r>
        <w:rPr>
          <w:rFonts w:ascii="David" w:hAnsi="David" w:cs="David"/>
          <w:sz w:val="24"/>
          <w:szCs w:val="24"/>
          <w:rtl/>
        </w:rPr>
        <w:t xml:space="preserve"> </w:t>
      </w:r>
      <w:r>
        <w:rPr>
          <w:rFonts w:ascii="David" w:hAnsi="David" w:cs="David"/>
          <w:b/>
          <w:bCs/>
          <w:sz w:val="24"/>
          <w:szCs w:val="24"/>
          <w:rtl/>
        </w:rPr>
        <w:t>י. ס. ל נ' ח. ח. ל,</w:t>
      </w:r>
      <w:r>
        <w:rPr>
          <w:rFonts w:ascii="David" w:hAnsi="David" w:cs="David"/>
          <w:sz w:val="24"/>
          <w:szCs w:val="24"/>
          <w:rtl/>
        </w:rPr>
        <w:t xml:space="preserve"> לעיל, המדובר היה בבית מגורים שקבלה הנתבעת בירושה מסבתה ונרשמה על שמה במהלך חיי הנישואין.</w:t>
      </w:r>
    </w:p>
    <w:p w:rsidR="00695556" w:rsidRDefault="00695556" w:rsidP="00695556">
      <w:pPr>
        <w:pStyle w:val="ad"/>
        <w:spacing w:line="360" w:lineRule="auto"/>
        <w:jc w:val="both"/>
        <w:rPr>
          <w:rFonts w:ascii="David" w:hAnsi="David" w:cs="David"/>
          <w:sz w:val="24"/>
          <w:szCs w:val="24"/>
        </w:rPr>
      </w:pPr>
      <w:r>
        <w:rPr>
          <w:rFonts w:ascii="David" w:hAnsi="David" w:cs="David"/>
          <w:sz w:val="24"/>
          <w:szCs w:val="24"/>
          <w:rtl/>
        </w:rPr>
        <w:br/>
        <w:t>שם, עתר התובע כי הוא זכאי למחצית הזכויות בבית המגורים משום נטילת משכנתא על סך מיליון ₪   על שם שניהם וביצוע שיפוץ מסיבי בבית המגורים בניהולו. גם שם הצדדים לא חתמו על הסכם ממון ולטענתו הנתבעת הבטיחה לו כי הבית הינו בית מגוריהם.</w:t>
      </w:r>
    </w:p>
    <w:p w:rsidR="00695556" w:rsidRDefault="00695556" w:rsidP="00695556">
      <w:pPr>
        <w:pStyle w:val="ad"/>
        <w:spacing w:line="360" w:lineRule="auto"/>
        <w:jc w:val="both"/>
        <w:rPr>
          <w:rFonts w:ascii="David" w:hAnsi="David" w:cs="David"/>
          <w:sz w:val="24"/>
          <w:szCs w:val="24"/>
          <w:rtl/>
        </w:rPr>
      </w:pPr>
    </w:p>
    <w:p w:rsidR="00695556" w:rsidRDefault="00695556" w:rsidP="00695556">
      <w:pPr>
        <w:pStyle w:val="ad"/>
        <w:numPr>
          <w:ilvl w:val="0"/>
          <w:numId w:val="1"/>
        </w:numPr>
        <w:spacing w:line="360" w:lineRule="auto"/>
        <w:jc w:val="both"/>
        <w:rPr>
          <w:rFonts w:ascii="David" w:hAnsi="David" w:cs="David"/>
          <w:b/>
          <w:bCs/>
          <w:sz w:val="24"/>
          <w:szCs w:val="24"/>
        </w:rPr>
      </w:pPr>
      <w:r>
        <w:rPr>
          <w:rFonts w:ascii="David" w:hAnsi="David" w:cs="David"/>
          <w:sz w:val="24"/>
          <w:szCs w:val="24"/>
          <w:rtl/>
        </w:rPr>
        <w:t xml:space="preserve">ביהמ"ש שם דחה עתירת התובע באשר לרישומו כבעלים על מחצית הבית ממספר טעמים: </w:t>
      </w:r>
    </w:p>
    <w:p w:rsidR="00695556" w:rsidRDefault="00695556" w:rsidP="00695556">
      <w:pPr>
        <w:pStyle w:val="ad"/>
        <w:spacing w:line="360" w:lineRule="auto"/>
        <w:jc w:val="both"/>
        <w:rPr>
          <w:rFonts w:ascii="David" w:hAnsi="David" w:cs="David"/>
          <w:sz w:val="24"/>
          <w:szCs w:val="24"/>
        </w:rPr>
      </w:pPr>
    </w:p>
    <w:p w:rsidR="00695556" w:rsidRDefault="00695556" w:rsidP="00695556">
      <w:pPr>
        <w:pStyle w:val="ad"/>
        <w:spacing w:line="360" w:lineRule="auto"/>
        <w:jc w:val="both"/>
        <w:rPr>
          <w:rFonts w:ascii="David" w:hAnsi="David" w:cs="David"/>
          <w:b/>
          <w:bCs/>
          <w:sz w:val="24"/>
          <w:szCs w:val="24"/>
          <w:rtl/>
        </w:rPr>
      </w:pPr>
      <w:r>
        <w:rPr>
          <w:rFonts w:ascii="David" w:hAnsi="David" w:cs="David"/>
          <w:b/>
          <w:bCs/>
          <w:sz w:val="24"/>
          <w:szCs w:val="24"/>
          <w:rtl/>
        </w:rPr>
        <w:lastRenderedPageBreak/>
        <w:t xml:space="preserve">"שוכנענו, כי העובדה שהצדדים בחרו כי רק המשיבה תירשם כבעלים של הנכס מעידה על כך כי שני הצדדים ראו בה כבעלים הבלעדית של הנכס. שוכנענו כך, שכן, הצדדים נטלו הלוואת משכנתא משותפת בסכום משמעותי של כמיליון ₪, לה ערב המערער, על אף ההתחייבות המשמעותית שנטל על עצמו המערער בגין ההשקעה בנכס, הוא לא עמד על כך כי ירשם כבעלים בלשכת רישום המקרקעין ומשכך, הגענו למסקנה, כי הוא לא ראה עצמו כבעל זכות בנכס". </w:t>
      </w:r>
    </w:p>
    <w:p w:rsidR="00695556" w:rsidRDefault="00695556" w:rsidP="00695556">
      <w:pPr>
        <w:pStyle w:val="ad"/>
        <w:spacing w:line="360" w:lineRule="auto"/>
        <w:jc w:val="both"/>
        <w:rPr>
          <w:rFonts w:ascii="David" w:hAnsi="David" w:cs="David"/>
          <w:b/>
          <w:bCs/>
          <w:sz w:val="24"/>
          <w:szCs w:val="24"/>
          <w:rtl/>
        </w:rPr>
      </w:pPr>
      <w:r>
        <w:rPr>
          <w:rFonts w:ascii="David" w:hAnsi="David" w:cs="David"/>
          <w:b/>
          <w:bCs/>
          <w:sz w:val="24"/>
          <w:szCs w:val="24"/>
          <w:rtl/>
        </w:rPr>
        <w:t xml:space="preserve"> </w:t>
      </w:r>
      <w:r>
        <w:rPr>
          <w:rFonts w:ascii="David" w:hAnsi="David" w:cs="David"/>
          <w:b/>
          <w:bCs/>
          <w:sz w:val="24"/>
          <w:szCs w:val="24"/>
          <w:rtl/>
        </w:rPr>
        <w:br/>
      </w:r>
      <w:r>
        <w:rPr>
          <w:rFonts w:ascii="David" w:hAnsi="David" w:cs="David"/>
          <w:sz w:val="24"/>
          <w:szCs w:val="24"/>
          <w:rtl/>
        </w:rPr>
        <w:t>גם שם בדומה למקרה דנן,</w:t>
      </w:r>
      <w:r>
        <w:rPr>
          <w:rFonts w:ascii="David" w:hAnsi="David" w:cs="David"/>
          <w:b/>
          <w:bCs/>
          <w:sz w:val="24"/>
          <w:szCs w:val="24"/>
          <w:rtl/>
        </w:rPr>
        <w:t xml:space="preserve"> התגוררו הצדדים בדירות שכורות וכעת נקרתה לפניהם ההזדמנות להתגורר בבית תוך תשלום החזרי משכנתא תחת תשלום דמי שכירות חודשיים, אך אין באמור לבדו - ללמד על שיתופיות בנכס בכללותו – נכס שעל פי הוראות חוק יחסי ממון הוא בגדר נכס חיצוני...</w:t>
      </w:r>
      <w:r>
        <w:rPr>
          <w:rtl/>
        </w:rPr>
        <w:t xml:space="preserve"> </w:t>
      </w:r>
      <w:r>
        <w:rPr>
          <w:rFonts w:ascii="David" w:hAnsi="David" w:cs="David"/>
          <w:b/>
          <w:bCs/>
          <w:sz w:val="24"/>
          <w:szCs w:val="24"/>
          <w:rtl/>
        </w:rPr>
        <w:t xml:space="preserve">יכול שקביעתנו הייתה משתנה אילו היו הצדדים מתגוררים בנכס משך שנים רבות ופורעים את מלוא חוב המשכנתא במשותף. במקרה שכזה יש ממש בטענה, כי השקעה של כמיליון ₪ בנכס היא כה משמעותית עד שהיא הופכת את הנכס המעורב לכזה שלא ניתן להבחין עוד בין החלק שאינו בר איזון לחלק שעניינו שיפוץ או השבחה וכי השנים המשותפות של המגורים בו, לצד ההשקעה הכספית המשמעותית, מגבשים יחדיו את אותו "דבר מה נוסף"... לא ניתן לטעון כי השקעה של 60,000 ₪ היא "השקעה כספית רצינית" המעידה על כוונת שיתוף, ומאידך, ניתן גם ניתן לטעון כי היא בטלה בשישים. </w:t>
      </w:r>
    </w:p>
    <w:p w:rsidR="00695556" w:rsidRDefault="00695556" w:rsidP="00695556">
      <w:pPr>
        <w:pStyle w:val="ad"/>
        <w:spacing w:line="360" w:lineRule="auto"/>
        <w:jc w:val="both"/>
        <w:rPr>
          <w:rFonts w:ascii="David" w:hAnsi="David" w:cs="David"/>
          <w:b/>
          <w:bCs/>
          <w:sz w:val="24"/>
          <w:szCs w:val="24"/>
          <w:rtl/>
        </w:rPr>
      </w:pPr>
    </w:p>
    <w:p w:rsidR="00695556" w:rsidRDefault="00695556" w:rsidP="00695556">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נמצאנו למדים כי במקרים בהם אחד מבני הזוג הינו בעלים של דירה שניתנה / נרכשה במהלך החיים המשותפים בירושה ו/או במתנה, ואף כאשר הצדדים לא ערכו הסכם ממון ביניהם, יבחן ביהמ"ש מה </w:t>
      </w:r>
      <w:proofErr w:type="spellStart"/>
      <w:r>
        <w:rPr>
          <w:rFonts w:ascii="David" w:hAnsi="David" w:cs="David"/>
          <w:sz w:val="24"/>
          <w:szCs w:val="24"/>
          <w:rtl/>
        </w:rPr>
        <w:t>היתה</w:t>
      </w:r>
      <w:proofErr w:type="spellEnd"/>
      <w:r>
        <w:rPr>
          <w:rFonts w:ascii="David" w:hAnsi="David" w:cs="David"/>
          <w:sz w:val="24"/>
          <w:szCs w:val="24"/>
          <w:rtl/>
        </w:rPr>
        <w:t xml:space="preserve"> תרומתו של הצד שאינו רשום בעלים ברכישת / השבחת /שיפוץ משמעותי של הדירה לשם הוכחת " דבר מה נוסף". </w:t>
      </w:r>
    </w:p>
    <w:p w:rsidR="00695556" w:rsidRDefault="00695556" w:rsidP="00695556">
      <w:pPr>
        <w:pStyle w:val="ad"/>
        <w:spacing w:line="360" w:lineRule="auto"/>
        <w:jc w:val="both"/>
        <w:rPr>
          <w:rFonts w:ascii="David" w:hAnsi="David" w:cs="David"/>
          <w:sz w:val="24"/>
          <w:szCs w:val="24"/>
        </w:rPr>
      </w:pPr>
    </w:p>
    <w:p w:rsidR="00695556" w:rsidRDefault="00695556" w:rsidP="00695556">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בסיכומיה הפנתה התובעת </w:t>
      </w:r>
      <w:proofErr w:type="spellStart"/>
      <w:r>
        <w:rPr>
          <w:rFonts w:ascii="David" w:hAnsi="David" w:cs="David"/>
          <w:sz w:val="24"/>
          <w:szCs w:val="24"/>
          <w:rtl/>
        </w:rPr>
        <w:t>לתלה"מ</w:t>
      </w:r>
      <w:proofErr w:type="spellEnd"/>
      <w:r>
        <w:rPr>
          <w:rFonts w:ascii="David" w:hAnsi="David" w:cs="David"/>
          <w:sz w:val="24"/>
          <w:szCs w:val="24"/>
          <w:rtl/>
        </w:rPr>
        <w:t xml:space="preserve"> 28407-12-19 </w:t>
      </w:r>
      <w:r>
        <w:rPr>
          <w:rFonts w:ascii="David" w:hAnsi="David" w:cs="David"/>
          <w:b/>
          <w:bCs/>
          <w:sz w:val="24"/>
          <w:szCs w:val="24"/>
          <w:rtl/>
        </w:rPr>
        <w:t>פלונית נ' פלוני</w:t>
      </w:r>
      <w:r>
        <w:rPr>
          <w:rFonts w:ascii="David" w:hAnsi="David" w:cs="David"/>
          <w:sz w:val="24"/>
          <w:szCs w:val="24"/>
          <w:rtl/>
        </w:rPr>
        <w:t xml:space="preserve"> אשר לטענתה דומה לעניינינו ושם פסק ביהמ"ש מחצית מזכויות הבעלות על הדירה לתובעת חרף רישומה של הדירה על שם הנתבע. אין דעתי כדעת התובעת, ואפרט.</w:t>
      </w:r>
    </w:p>
    <w:p w:rsidR="00695556" w:rsidRDefault="00695556" w:rsidP="00695556">
      <w:pPr>
        <w:pStyle w:val="ad"/>
        <w:jc w:val="both"/>
        <w:rPr>
          <w:rFonts w:ascii="David" w:hAnsi="David" w:cs="David"/>
          <w:sz w:val="24"/>
          <w:szCs w:val="24"/>
        </w:rPr>
      </w:pPr>
    </w:p>
    <w:p w:rsidR="00695556" w:rsidRDefault="00695556" w:rsidP="00695556">
      <w:pPr>
        <w:pStyle w:val="ad"/>
        <w:numPr>
          <w:ilvl w:val="0"/>
          <w:numId w:val="1"/>
        </w:numPr>
        <w:spacing w:line="360" w:lineRule="auto"/>
        <w:jc w:val="both"/>
        <w:rPr>
          <w:rFonts w:ascii="David" w:hAnsi="David" w:cs="David"/>
          <w:sz w:val="24"/>
          <w:szCs w:val="24"/>
          <w:rtl/>
        </w:rPr>
      </w:pPr>
      <w:r>
        <w:rPr>
          <w:rFonts w:ascii="David" w:hAnsi="David" w:cs="David"/>
          <w:sz w:val="24"/>
          <w:szCs w:val="24"/>
          <w:rtl/>
        </w:rPr>
        <w:t>בפסה"ד שם לא הוכיח הנתבע כי אכן הדירה נרכשה רק מכספי הוריו. לא הובאה כל ראיה באלו סכומים המדובר וכי רוב הכסף הגיע מהוריו, בשונה מעניינינו. במקרה דנן הכסף עבור רכישת הדירה הראשונה הגיע מהורי הנתבע בלבד שאף נרשמו בעליה של הדירה.</w:t>
      </w:r>
    </w:p>
    <w:p w:rsidR="00695556" w:rsidRDefault="00695556" w:rsidP="00695556">
      <w:pPr>
        <w:pStyle w:val="ad"/>
        <w:jc w:val="both"/>
        <w:rPr>
          <w:rFonts w:ascii="David" w:hAnsi="David" w:cs="David"/>
          <w:sz w:val="24"/>
          <w:szCs w:val="24"/>
        </w:rPr>
      </w:pPr>
    </w:p>
    <w:p w:rsidR="00695556" w:rsidRDefault="00695556" w:rsidP="00695556">
      <w:pPr>
        <w:pStyle w:val="ad"/>
        <w:spacing w:line="360" w:lineRule="auto"/>
        <w:jc w:val="both"/>
        <w:rPr>
          <w:rFonts w:ascii="David" w:hAnsi="David" w:cs="David"/>
          <w:sz w:val="24"/>
          <w:szCs w:val="24"/>
          <w:rtl/>
        </w:rPr>
      </w:pPr>
      <w:r>
        <w:rPr>
          <w:rFonts w:ascii="David" w:hAnsi="David" w:cs="David"/>
          <w:sz w:val="24"/>
          <w:szCs w:val="24"/>
          <w:rtl/>
        </w:rPr>
        <w:t xml:space="preserve">בנוסף, הוכח שם, כי הדירה עברה שיפוץ יסודי והפכה מדירת 3 חדרים לדירת 5 חדרים במימונה הכמעט בלעדי של התובעת. הנתבע היה תלמיד כולל כל שנותיו והשתתפותו בפרנסת </w:t>
      </w:r>
      <w:r>
        <w:rPr>
          <w:rFonts w:ascii="David" w:hAnsi="David" w:cs="David"/>
          <w:sz w:val="24"/>
          <w:szCs w:val="24"/>
          <w:rtl/>
        </w:rPr>
        <w:lastRenderedPageBreak/>
        <w:t>הבית שאפה לאפס, ואילו המפרנסת היחידה הייתה התובעת, זאת בשונה מעניינינו. במקרה שלפני הצדדים התחלקו בתשלומי משק הבית והתובעת לא הוכיחה כי הוצאות משק הבית נפלו על כתפיה בלבד.</w:t>
      </w:r>
    </w:p>
    <w:p w:rsidR="00695556" w:rsidRDefault="00695556" w:rsidP="00695556">
      <w:pPr>
        <w:pStyle w:val="ad"/>
        <w:spacing w:line="360" w:lineRule="auto"/>
        <w:jc w:val="both"/>
        <w:rPr>
          <w:rFonts w:ascii="David" w:hAnsi="David" w:cs="David"/>
          <w:sz w:val="24"/>
          <w:szCs w:val="24"/>
          <w:rtl/>
        </w:rPr>
      </w:pPr>
      <w:r>
        <w:rPr>
          <w:rFonts w:ascii="David" w:hAnsi="David" w:cs="David"/>
          <w:sz w:val="24"/>
          <w:szCs w:val="24"/>
          <w:rtl/>
        </w:rPr>
        <w:br/>
        <w:t>כך גם משך נישואי הצדדים ומגוריהם באותה דירת מגורים. שם המדובר בנישואין שנמשכו כ- 40 שנים והצדדים התגוררו בדירה משך כל שנות נישואיהם, בעוד שבעניינינו הצדדים היו נשואים כ- 14 שנים . התגוררו בשנה הראשונה לנישואיהם בדירה שכורה וכעבור שנה עברו לדירה הראשונה שנרכשה ע"י הורי הנתבע. אחרי 9 שנים בדירה הראשונה עברו לדירת המגורים וגרו בה עד מועד הקרע כשלוש שנים החל משנת 2016 ועד למועד הקרע בחודש מאי 2019.</w:t>
      </w:r>
    </w:p>
    <w:p w:rsidR="00695556" w:rsidRDefault="00695556" w:rsidP="00695556">
      <w:pPr>
        <w:pStyle w:val="ad"/>
        <w:spacing w:line="360" w:lineRule="auto"/>
        <w:jc w:val="both"/>
        <w:rPr>
          <w:rFonts w:ascii="David" w:hAnsi="David" w:cs="David"/>
          <w:sz w:val="24"/>
          <w:szCs w:val="24"/>
          <w:rtl/>
        </w:rPr>
      </w:pPr>
      <w:r>
        <w:rPr>
          <w:rFonts w:ascii="David" w:hAnsi="David" w:cs="David"/>
          <w:sz w:val="24"/>
          <w:szCs w:val="24"/>
          <w:rtl/>
        </w:rPr>
        <w:br/>
        <w:t>מכל הטעמים לעיל יש לאבחן בין פסה"ד לעיל לבין עניינינו. מצאתי לצטט את שאמר ביהמ"ש במקרה שם:                                                          .</w:t>
      </w:r>
      <w:r>
        <w:rPr>
          <w:rFonts w:ascii="David" w:hAnsi="David" w:cs="David"/>
          <w:sz w:val="24"/>
          <w:szCs w:val="24"/>
          <w:rtl/>
        </w:rPr>
        <w:br/>
      </w:r>
      <w:r>
        <w:rPr>
          <w:rFonts w:ascii="David" w:hAnsi="David" w:cs="David"/>
          <w:b/>
          <w:bCs/>
          <w:sz w:val="24"/>
          <w:szCs w:val="24"/>
          <w:rtl/>
        </w:rPr>
        <w:t xml:space="preserve">"כאמור, משעה שהדירה נרכשה לאחר נישואי-הצדדים על-שם הנתבע ובהעדרו של הסכם ממון, יש לראות בדירה נכס בר-איזון על פי חוק יחסי ממון בין </w:t>
      </w:r>
      <w:proofErr w:type="spellStart"/>
      <w:r>
        <w:rPr>
          <w:rFonts w:ascii="David" w:hAnsi="David" w:cs="David"/>
          <w:b/>
          <w:bCs/>
          <w:sz w:val="24"/>
          <w:szCs w:val="24"/>
          <w:rtl/>
        </w:rPr>
        <w:t>בנה"ז</w:t>
      </w:r>
      <w:proofErr w:type="spellEnd"/>
      <w:r>
        <w:rPr>
          <w:rFonts w:ascii="David" w:hAnsi="David" w:cs="David"/>
          <w:b/>
          <w:bCs/>
          <w:sz w:val="24"/>
          <w:szCs w:val="24"/>
          <w:rtl/>
        </w:rPr>
        <w:t>, זאת כאשר לא הוכח כי היא נרכשה מאמצעים חיצוניים השייכים לנתבע בלבד.</w:t>
      </w:r>
      <w:r>
        <w:rPr>
          <w:rFonts w:ascii="David" w:hAnsi="David" w:cs="David"/>
          <w:sz w:val="24"/>
          <w:szCs w:val="24"/>
          <w:rtl/>
        </w:rPr>
        <w:t xml:space="preserve"> </w:t>
      </w:r>
    </w:p>
    <w:p w:rsidR="00695556" w:rsidRDefault="00695556" w:rsidP="00695556">
      <w:pPr>
        <w:pStyle w:val="ad"/>
        <w:spacing w:line="360" w:lineRule="auto"/>
        <w:jc w:val="both"/>
        <w:rPr>
          <w:rFonts w:ascii="David" w:hAnsi="David" w:cs="David"/>
          <w:sz w:val="24"/>
          <w:szCs w:val="24"/>
          <w:rtl/>
        </w:rPr>
      </w:pPr>
      <w:r>
        <w:rPr>
          <w:rFonts w:ascii="David" w:hAnsi="David" w:cs="David"/>
          <w:sz w:val="24"/>
          <w:szCs w:val="24"/>
          <w:rtl/>
        </w:rPr>
        <w:t>(</w:t>
      </w:r>
      <w:proofErr w:type="spellStart"/>
      <w:r>
        <w:rPr>
          <w:rFonts w:ascii="David" w:hAnsi="David" w:cs="David"/>
          <w:sz w:val="24"/>
          <w:szCs w:val="24"/>
          <w:rtl/>
        </w:rPr>
        <w:t>תלהמ</w:t>
      </w:r>
      <w:proofErr w:type="spellEnd"/>
      <w:r>
        <w:rPr>
          <w:rFonts w:ascii="David" w:hAnsi="David" w:cs="David"/>
          <w:sz w:val="24"/>
          <w:szCs w:val="24"/>
          <w:rtl/>
        </w:rPr>
        <w:t xml:space="preserve"> (ת"א) 28407-02-19 פלונית נ' פלוני  - מאגר נבו 08.01.2021)</w:t>
      </w:r>
      <w:r>
        <w:rPr>
          <w:rFonts w:ascii="David" w:hAnsi="David" w:cs="David"/>
          <w:sz w:val="24"/>
          <w:szCs w:val="24"/>
          <w:rtl/>
        </w:rPr>
        <w:br/>
      </w:r>
    </w:p>
    <w:p w:rsidR="00695556" w:rsidRDefault="00695556" w:rsidP="00695556">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יפים הדברים אף לעניינינו. הוכח כי דירת המגורים נרכשה מאמצעים חיצוניים השייכים להורי הנתבע זאת משדחיתי את חישובי התובעת שערכה בסיכומיה( סע' 20-23) לפיהם הנתבע חסך מידי חודש החל ממועד נישואיהם סך של 9,000 ₪, אותם העביר להוריו ומהם נרכשו הדירות. </w:t>
      </w:r>
    </w:p>
    <w:p w:rsidR="00695556" w:rsidRDefault="00695556" w:rsidP="00695556">
      <w:pPr>
        <w:pStyle w:val="ad"/>
        <w:spacing w:line="360" w:lineRule="auto"/>
        <w:jc w:val="both"/>
        <w:rPr>
          <w:rFonts w:ascii="David" w:hAnsi="David" w:cs="David"/>
          <w:sz w:val="24"/>
          <w:szCs w:val="24"/>
        </w:rPr>
      </w:pPr>
    </w:p>
    <w:p w:rsidR="00695556" w:rsidRDefault="00695556" w:rsidP="00CA07F7">
      <w:pPr>
        <w:pStyle w:val="ad"/>
        <w:spacing w:line="360" w:lineRule="auto"/>
        <w:jc w:val="both"/>
        <w:rPr>
          <w:rFonts w:ascii="David" w:hAnsi="David" w:cs="David"/>
          <w:sz w:val="24"/>
          <w:szCs w:val="24"/>
          <w:rtl/>
        </w:rPr>
      </w:pPr>
      <w:r>
        <w:rPr>
          <w:rFonts w:ascii="David" w:hAnsi="David" w:cs="David"/>
          <w:sz w:val="24"/>
          <w:szCs w:val="24"/>
          <w:rtl/>
        </w:rPr>
        <w:t xml:space="preserve">בראשית נישואיהם התובעת </w:t>
      </w:r>
      <w:proofErr w:type="spellStart"/>
      <w:r>
        <w:rPr>
          <w:rFonts w:ascii="David" w:hAnsi="David" w:cs="David"/>
          <w:sz w:val="24"/>
          <w:szCs w:val="24"/>
          <w:rtl/>
        </w:rPr>
        <w:t>היתה</w:t>
      </w:r>
      <w:proofErr w:type="spellEnd"/>
      <w:r>
        <w:rPr>
          <w:rFonts w:ascii="David" w:hAnsi="David" w:cs="David"/>
          <w:sz w:val="24"/>
          <w:szCs w:val="24"/>
          <w:rtl/>
        </w:rPr>
        <w:t xml:space="preserve"> חסרת הכנסה ושבה למעגל העבודה רק בשנת 2007, ואילו הנתבע שב למעגל העבודה בשנת 2006 לאחר תאונת עבודה בשנת </w:t>
      </w:r>
      <w:r w:rsidR="00CA07F7">
        <w:rPr>
          <w:rFonts w:ascii="David" w:hAnsi="David" w:cs="David" w:hint="cs"/>
          <w:sz w:val="24"/>
          <w:szCs w:val="24"/>
          <w:rtl/>
        </w:rPr>
        <w:t>...</w:t>
      </w:r>
      <w:r>
        <w:rPr>
          <w:rFonts w:ascii="David" w:hAnsi="David" w:cs="David"/>
          <w:sz w:val="24"/>
          <w:szCs w:val="24"/>
          <w:rtl/>
        </w:rPr>
        <w:t>. בניגוד לטענת התובעת כבר בשנת 2004 הוכר ע"י המוסד לביטוח לאומי כנכה וכבר בחודש דצמבר 2004 קיבל קצבת נכות מהמוסד לביטוח לאומי.</w:t>
      </w:r>
    </w:p>
    <w:p w:rsidR="00695556" w:rsidRDefault="00695556" w:rsidP="00695556">
      <w:pPr>
        <w:pStyle w:val="ad"/>
        <w:spacing w:line="360" w:lineRule="auto"/>
        <w:jc w:val="both"/>
        <w:rPr>
          <w:rFonts w:ascii="David" w:hAnsi="David" w:cs="David"/>
          <w:sz w:val="24"/>
          <w:szCs w:val="24"/>
          <w:rtl/>
        </w:rPr>
      </w:pPr>
    </w:p>
    <w:p w:rsidR="00695556" w:rsidRDefault="00695556" w:rsidP="00695556">
      <w:pPr>
        <w:pStyle w:val="ad"/>
        <w:numPr>
          <w:ilvl w:val="0"/>
          <w:numId w:val="1"/>
        </w:numPr>
        <w:spacing w:line="360" w:lineRule="auto"/>
        <w:jc w:val="both"/>
        <w:rPr>
          <w:rFonts w:ascii="David" w:hAnsi="David" w:cs="David"/>
          <w:sz w:val="24"/>
          <w:szCs w:val="24"/>
        </w:rPr>
      </w:pPr>
      <w:r>
        <w:rPr>
          <w:rFonts w:ascii="David" w:hAnsi="David" w:cs="David"/>
          <w:sz w:val="24"/>
          <w:szCs w:val="24"/>
          <w:rtl/>
        </w:rPr>
        <w:t>מכל הטעמים לעיל, התובעת לא הוכיחה "דבר מה נוסף" אשר מכוחו יש לקבוע כי התובעת זכאית למחצית הזכויות בדירת המגורים. הן בסיכומיה והן בחקירתה שבה וטענה כי העובדה שלא נערך הסכם ממון, ועצם רכישת הדירה במהלך חיי הנישואין ורישומה על שם הנתבע מהווים אסמכתא כי דירת המגורים שייכת לשניהם שווה בשווה:</w:t>
      </w:r>
      <w:r>
        <w:rPr>
          <w:rFonts w:ascii="David" w:hAnsi="David" w:cs="David"/>
          <w:sz w:val="24"/>
          <w:szCs w:val="24"/>
          <w:rtl/>
        </w:rPr>
        <w:br/>
      </w:r>
    </w:p>
    <w:p w:rsidR="00695556" w:rsidRDefault="00695556" w:rsidP="00695556">
      <w:pPr>
        <w:pStyle w:val="ad"/>
        <w:spacing w:line="360" w:lineRule="auto"/>
        <w:jc w:val="both"/>
        <w:rPr>
          <w:rFonts w:ascii="David" w:hAnsi="David" w:cs="David"/>
          <w:b/>
          <w:bCs/>
          <w:sz w:val="24"/>
          <w:szCs w:val="24"/>
          <w:rtl/>
        </w:rPr>
      </w:pPr>
      <w:r>
        <w:rPr>
          <w:rFonts w:ascii="David" w:hAnsi="David" w:cs="David"/>
          <w:sz w:val="24"/>
          <w:szCs w:val="24"/>
          <w:rtl/>
        </w:rPr>
        <w:lastRenderedPageBreak/>
        <w:t>כשנשאלה בחקירתה האם רק בזכות נישואיה לנתבע מגיעה לה מחצית מהזכויות בדירה, לא הצליחה לסתור זאת:</w:t>
      </w:r>
    </w:p>
    <w:p w:rsidR="00860A2B" w:rsidRDefault="00860A2B" w:rsidP="00695556">
      <w:pPr>
        <w:pStyle w:val="ad"/>
        <w:spacing w:line="360" w:lineRule="auto"/>
        <w:jc w:val="both"/>
        <w:rPr>
          <w:rFonts w:ascii="David" w:hAnsi="David" w:cs="David"/>
          <w:b/>
          <w:bCs/>
          <w:sz w:val="24"/>
          <w:szCs w:val="24"/>
        </w:rPr>
      </w:pPr>
    </w:p>
    <w:p w:rsidR="00695556" w:rsidRDefault="00695556" w:rsidP="00CA07F7">
      <w:pPr>
        <w:pStyle w:val="ad"/>
        <w:spacing w:line="360" w:lineRule="auto"/>
        <w:rPr>
          <w:rFonts w:ascii="David" w:hAnsi="David" w:cs="David"/>
          <w:sz w:val="24"/>
          <w:szCs w:val="24"/>
          <w:rtl/>
        </w:rPr>
      </w:pPr>
      <w:r>
        <w:rPr>
          <w:rFonts w:ascii="David" w:hAnsi="David" w:cs="David"/>
          <w:b/>
          <w:bCs/>
          <w:sz w:val="24"/>
          <w:szCs w:val="24"/>
          <w:rtl/>
        </w:rPr>
        <w:t>" את מסכימה איתי שאת טוענת לזכויות בדירה רק מעצם הנישואים שלך ל</w:t>
      </w:r>
      <w:r w:rsidR="00CA07F7">
        <w:rPr>
          <w:rFonts w:ascii="David" w:hAnsi="David" w:cs="David" w:hint="cs"/>
          <w:b/>
          <w:bCs/>
          <w:sz w:val="24"/>
          <w:szCs w:val="24"/>
          <w:rtl/>
        </w:rPr>
        <w:t>...</w:t>
      </w:r>
      <w:r>
        <w:rPr>
          <w:rFonts w:ascii="David" w:hAnsi="David" w:cs="David"/>
          <w:b/>
          <w:bCs/>
          <w:sz w:val="24"/>
          <w:szCs w:val="24"/>
          <w:rtl/>
        </w:rPr>
        <w:t>.</w:t>
      </w:r>
      <w:r>
        <w:rPr>
          <w:rFonts w:ascii="David" w:hAnsi="David" w:cs="David"/>
          <w:b/>
          <w:bCs/>
          <w:sz w:val="24"/>
          <w:szCs w:val="24"/>
          <w:rtl/>
        </w:rPr>
        <w:br/>
        <w:t>ת. לא רק.</w:t>
      </w:r>
      <w:r>
        <w:rPr>
          <w:rFonts w:ascii="David" w:hAnsi="David" w:cs="David"/>
          <w:b/>
          <w:bCs/>
          <w:sz w:val="24"/>
          <w:szCs w:val="24"/>
          <w:rtl/>
        </w:rPr>
        <w:br/>
        <w:t>ש. בהנחה שאלה כל הסכומים שהועברו, את טוענת לזכויות אך ורק מתוך הנישואים?</w:t>
      </w:r>
      <w:r>
        <w:rPr>
          <w:rFonts w:ascii="David" w:hAnsi="David" w:cs="David"/>
          <w:b/>
          <w:bCs/>
          <w:sz w:val="24"/>
          <w:szCs w:val="24"/>
          <w:rtl/>
        </w:rPr>
        <w:br/>
        <w:t>ת. לא רק, תרמתי את חלקי בזוגיות, הוצאתי ושילמתי כל השנים על הילדים, רכשתי מזון ואוכל, הוא חסך.</w:t>
      </w:r>
      <w:r>
        <w:rPr>
          <w:rFonts w:ascii="David" w:hAnsi="David" w:cs="David"/>
          <w:b/>
          <w:bCs/>
          <w:sz w:val="24"/>
          <w:szCs w:val="24"/>
          <w:rtl/>
        </w:rPr>
        <w:br/>
        <w:t xml:space="preserve">ש. אנחנו רואים שכל השנים הועברו בסך </w:t>
      </w:r>
      <w:proofErr w:type="spellStart"/>
      <w:r>
        <w:rPr>
          <w:rFonts w:ascii="David" w:hAnsi="David" w:cs="David"/>
          <w:b/>
          <w:bCs/>
          <w:sz w:val="24"/>
          <w:szCs w:val="24"/>
          <w:rtl/>
        </w:rPr>
        <w:t>הכל</w:t>
      </w:r>
      <w:proofErr w:type="spellEnd"/>
      <w:r>
        <w:rPr>
          <w:rFonts w:ascii="David" w:hAnsi="David" w:cs="David"/>
          <w:b/>
          <w:bCs/>
          <w:sz w:val="24"/>
          <w:szCs w:val="24"/>
          <w:rtl/>
        </w:rPr>
        <w:t xml:space="preserve"> 80,000 ₪.</w:t>
      </w:r>
      <w:r>
        <w:rPr>
          <w:rFonts w:ascii="David" w:hAnsi="David" w:cs="David"/>
          <w:b/>
          <w:bCs/>
          <w:sz w:val="24"/>
          <w:szCs w:val="24"/>
          <w:rtl/>
        </w:rPr>
        <w:br/>
        <w:t xml:space="preserve">ת. זה לא רק מה שהועבר, אני לא מודעת על העברות שלהם אליו, אבל בעלי ואני התחייבנו ושילמתי משכנתא כל השנים ואני גם התחייבתי לכל הוצאות הילדים </w:t>
      </w:r>
      <w:r>
        <w:rPr>
          <w:rFonts w:ascii="David" w:hAnsi="David" w:cs="David"/>
          <w:sz w:val="24"/>
          <w:szCs w:val="24"/>
          <w:rtl/>
        </w:rPr>
        <w:t xml:space="preserve">( ר' פרו' מיום 10.10.21, עמ' 56, </w:t>
      </w:r>
      <w:proofErr w:type="spellStart"/>
      <w:r>
        <w:rPr>
          <w:rFonts w:ascii="David" w:hAnsi="David" w:cs="David"/>
          <w:sz w:val="24"/>
          <w:szCs w:val="24"/>
          <w:rtl/>
        </w:rPr>
        <w:t>שו</w:t>
      </w:r>
      <w:proofErr w:type="spellEnd"/>
      <w:r>
        <w:rPr>
          <w:rFonts w:ascii="David" w:hAnsi="David" w:cs="David"/>
          <w:sz w:val="24"/>
          <w:szCs w:val="24"/>
          <w:rtl/>
        </w:rPr>
        <w:t>' 13-20).</w:t>
      </w:r>
    </w:p>
    <w:p w:rsidR="00695556" w:rsidRDefault="00695556" w:rsidP="00695556">
      <w:pPr>
        <w:pStyle w:val="ad"/>
        <w:spacing w:line="360" w:lineRule="auto"/>
        <w:jc w:val="both"/>
        <w:rPr>
          <w:rFonts w:ascii="David" w:hAnsi="David" w:cs="David"/>
          <w:sz w:val="24"/>
          <w:szCs w:val="24"/>
          <w:rtl/>
        </w:rPr>
      </w:pPr>
    </w:p>
    <w:p w:rsidR="00695556" w:rsidRDefault="00695556" w:rsidP="00695556">
      <w:pPr>
        <w:pStyle w:val="ad"/>
        <w:numPr>
          <w:ilvl w:val="0"/>
          <w:numId w:val="1"/>
        </w:numPr>
        <w:spacing w:line="360" w:lineRule="auto"/>
        <w:jc w:val="both"/>
        <w:rPr>
          <w:rFonts w:ascii="David" w:hAnsi="David" w:cs="David"/>
          <w:sz w:val="24"/>
          <w:szCs w:val="24"/>
        </w:rPr>
      </w:pPr>
      <w:r>
        <w:rPr>
          <w:rFonts w:ascii="David" w:hAnsi="David" w:cs="David"/>
          <w:sz w:val="24"/>
          <w:szCs w:val="24"/>
          <w:rtl/>
        </w:rPr>
        <w:t>כאמור לעיל, לא מצאתי כי התובעת עמדה בנטל ההוכחה להוכיח "דבר מה נוסף" למעט חיי נישואין וגידול הילדים. הטענה כי היא שלמה את המשכנתא נדחית על ידי. התובעת לא השתתפה בתשלום המשכנתא מכספיה האישיים. כשנשאלה בחקירתה מאיזה כספים משותפים שולמה הדירה הראשונה, השיבה כי המדובר מכספים של הנתבע:</w:t>
      </w:r>
    </w:p>
    <w:p w:rsidR="00695556" w:rsidRDefault="00695556" w:rsidP="00CA07F7">
      <w:pPr>
        <w:pStyle w:val="ad"/>
        <w:spacing w:line="360" w:lineRule="auto"/>
        <w:rPr>
          <w:rFonts w:ascii="David" w:hAnsi="David" w:cs="David"/>
          <w:sz w:val="24"/>
          <w:szCs w:val="24"/>
        </w:rPr>
      </w:pPr>
      <w:r>
        <w:rPr>
          <w:rFonts w:ascii="David" w:hAnsi="David" w:cs="David"/>
          <w:sz w:val="24"/>
          <w:szCs w:val="24"/>
          <w:rtl/>
        </w:rPr>
        <w:br/>
      </w:r>
      <w:r>
        <w:rPr>
          <w:rFonts w:ascii="David" w:hAnsi="David" w:cs="David"/>
          <w:b/>
          <w:bCs/>
          <w:sz w:val="24"/>
          <w:szCs w:val="24"/>
          <w:rtl/>
        </w:rPr>
        <w:t>"אני לא העברתי , בעלי העביר.</w:t>
      </w:r>
      <w:r>
        <w:rPr>
          <w:rFonts w:ascii="David" w:hAnsi="David" w:cs="David"/>
          <w:b/>
          <w:bCs/>
          <w:sz w:val="24"/>
          <w:szCs w:val="24"/>
          <w:rtl/>
        </w:rPr>
        <w:br/>
        <w:t>ש. כשאת אומרת מכספים משותפים, את מדברת מכספים ש</w:t>
      </w:r>
      <w:r w:rsidR="00CA07F7">
        <w:rPr>
          <w:rFonts w:ascii="David" w:hAnsi="David" w:cs="David" w:hint="cs"/>
          <w:b/>
          <w:bCs/>
          <w:sz w:val="24"/>
          <w:szCs w:val="24"/>
          <w:rtl/>
        </w:rPr>
        <w:t>...</w:t>
      </w:r>
      <w:r>
        <w:rPr>
          <w:rFonts w:ascii="David" w:hAnsi="David" w:cs="David"/>
          <w:b/>
          <w:bCs/>
          <w:sz w:val="24"/>
          <w:szCs w:val="24"/>
          <w:rtl/>
        </w:rPr>
        <w:t xml:space="preserve"> שילם.</w:t>
      </w:r>
      <w:r>
        <w:rPr>
          <w:rFonts w:ascii="David" w:hAnsi="David" w:cs="David"/>
          <w:b/>
          <w:bCs/>
          <w:sz w:val="24"/>
          <w:szCs w:val="24"/>
          <w:rtl/>
        </w:rPr>
        <w:br/>
        <w:t>ת. אני לא מבינה, מה התגרשנו?</w:t>
      </w:r>
      <w:r>
        <w:rPr>
          <w:rFonts w:ascii="David" w:hAnsi="David" w:cs="David"/>
          <w:b/>
          <w:bCs/>
          <w:sz w:val="24"/>
          <w:szCs w:val="24"/>
          <w:rtl/>
        </w:rPr>
        <w:br/>
        <w:t xml:space="preserve">ש. ז"א לפי טענתך כספים משותפים הם כספים של </w:t>
      </w:r>
      <w:r w:rsidR="00CA07F7">
        <w:rPr>
          <w:rFonts w:ascii="David" w:hAnsi="David" w:cs="David" w:hint="cs"/>
          <w:b/>
          <w:bCs/>
          <w:sz w:val="24"/>
          <w:szCs w:val="24"/>
          <w:rtl/>
        </w:rPr>
        <w:t>...</w:t>
      </w:r>
      <w:r>
        <w:rPr>
          <w:rFonts w:ascii="David" w:hAnsi="David" w:cs="David"/>
          <w:b/>
          <w:bCs/>
          <w:sz w:val="24"/>
          <w:szCs w:val="24"/>
          <w:rtl/>
        </w:rPr>
        <w:t>.</w:t>
      </w:r>
      <w:r>
        <w:rPr>
          <w:rFonts w:ascii="David" w:hAnsi="David" w:cs="David"/>
          <w:b/>
          <w:bCs/>
          <w:sz w:val="24"/>
          <w:szCs w:val="24"/>
          <w:rtl/>
        </w:rPr>
        <w:br/>
        <w:t xml:space="preserve">ת. לא , גם הכספים שיש לי בחשבון הם כספים של </w:t>
      </w:r>
      <w:r w:rsidR="00CA07F7">
        <w:rPr>
          <w:rFonts w:ascii="David" w:hAnsi="David" w:cs="David" w:hint="cs"/>
          <w:b/>
          <w:bCs/>
          <w:sz w:val="24"/>
          <w:szCs w:val="24"/>
          <w:rtl/>
        </w:rPr>
        <w:t>...</w:t>
      </w:r>
      <w:r>
        <w:rPr>
          <w:rFonts w:ascii="David" w:hAnsi="David" w:cs="David"/>
          <w:b/>
          <w:bCs/>
          <w:sz w:val="24"/>
          <w:szCs w:val="24"/>
          <w:rtl/>
        </w:rPr>
        <w:br/>
        <w:t>ש. אבל כרגע אמרת שמהחשבון שלך לא שילמת שקל אחד.</w:t>
      </w:r>
      <w:r>
        <w:rPr>
          <w:rFonts w:ascii="David" w:hAnsi="David" w:cs="David"/>
          <w:b/>
          <w:bCs/>
          <w:sz w:val="24"/>
          <w:szCs w:val="24"/>
          <w:rtl/>
        </w:rPr>
        <w:br/>
        <w:t xml:space="preserve">ת. שלמתי על דברים אחרים. על הדירה לא שילמתי מתוך החשבון שלי, </w:t>
      </w:r>
      <w:r w:rsidR="00CA07F7">
        <w:rPr>
          <w:rFonts w:ascii="David" w:hAnsi="David" w:cs="David" w:hint="cs"/>
          <w:b/>
          <w:bCs/>
          <w:sz w:val="24"/>
          <w:szCs w:val="24"/>
          <w:rtl/>
        </w:rPr>
        <w:t>...</w:t>
      </w:r>
      <w:r>
        <w:rPr>
          <w:rFonts w:ascii="David" w:hAnsi="David" w:cs="David"/>
          <w:b/>
          <w:bCs/>
          <w:sz w:val="24"/>
          <w:szCs w:val="24"/>
          <w:rtl/>
        </w:rPr>
        <w:t xml:space="preserve"> שילם</w:t>
      </w:r>
      <w:r>
        <w:rPr>
          <w:rFonts w:ascii="David" w:hAnsi="David" w:cs="David"/>
          <w:sz w:val="24"/>
          <w:szCs w:val="24"/>
          <w:rtl/>
        </w:rPr>
        <w:t xml:space="preserve"> </w:t>
      </w:r>
    </w:p>
    <w:p w:rsidR="00695556" w:rsidRDefault="00695556" w:rsidP="00695556">
      <w:pPr>
        <w:pStyle w:val="ad"/>
        <w:spacing w:line="360" w:lineRule="auto"/>
        <w:rPr>
          <w:rFonts w:ascii="David" w:hAnsi="David" w:cs="David"/>
          <w:sz w:val="24"/>
          <w:szCs w:val="24"/>
          <w:rtl/>
        </w:rPr>
      </w:pPr>
      <w:r>
        <w:rPr>
          <w:rFonts w:ascii="David" w:hAnsi="David" w:cs="David"/>
          <w:sz w:val="24"/>
          <w:szCs w:val="24"/>
          <w:rtl/>
        </w:rPr>
        <w:t xml:space="preserve">( ר' פרו' מיום 10.10.21, עמ' 63, </w:t>
      </w:r>
      <w:proofErr w:type="spellStart"/>
      <w:r>
        <w:rPr>
          <w:rFonts w:ascii="David" w:hAnsi="David" w:cs="David"/>
          <w:sz w:val="24"/>
          <w:szCs w:val="24"/>
          <w:rtl/>
        </w:rPr>
        <w:t>שו</w:t>
      </w:r>
      <w:proofErr w:type="spellEnd"/>
      <w:r>
        <w:rPr>
          <w:rFonts w:ascii="David" w:hAnsi="David" w:cs="David"/>
          <w:sz w:val="24"/>
          <w:szCs w:val="24"/>
          <w:rtl/>
        </w:rPr>
        <w:t xml:space="preserve">' 29-36, עמ' 64, </w:t>
      </w:r>
      <w:proofErr w:type="spellStart"/>
      <w:r>
        <w:rPr>
          <w:rFonts w:ascii="David" w:hAnsi="David" w:cs="David"/>
          <w:sz w:val="24"/>
          <w:szCs w:val="24"/>
          <w:rtl/>
        </w:rPr>
        <w:t>שו</w:t>
      </w:r>
      <w:proofErr w:type="spellEnd"/>
      <w:r>
        <w:rPr>
          <w:rFonts w:ascii="David" w:hAnsi="David" w:cs="David"/>
          <w:sz w:val="24"/>
          <w:szCs w:val="24"/>
          <w:rtl/>
        </w:rPr>
        <w:t>' 1-4).</w:t>
      </w:r>
    </w:p>
    <w:p w:rsidR="00695556" w:rsidRDefault="00695556" w:rsidP="00695556">
      <w:pPr>
        <w:pStyle w:val="ad"/>
        <w:spacing w:line="360" w:lineRule="auto"/>
        <w:rPr>
          <w:rFonts w:ascii="David" w:hAnsi="David" w:cs="David"/>
          <w:sz w:val="24"/>
          <w:szCs w:val="24"/>
          <w:rtl/>
        </w:rPr>
      </w:pPr>
      <w:r>
        <w:rPr>
          <w:rFonts w:ascii="David" w:hAnsi="David" w:cs="David"/>
          <w:sz w:val="24"/>
          <w:szCs w:val="24"/>
          <w:rtl/>
        </w:rPr>
        <w:br/>
        <w:t xml:space="preserve"> הלכה פסוקה כי אין בחיי משפחה לכשעצמם להוות "דבר מה נוסף".</w:t>
      </w:r>
    </w:p>
    <w:p w:rsidR="00695556" w:rsidRDefault="00695556" w:rsidP="00695556">
      <w:pPr>
        <w:pStyle w:val="ad"/>
        <w:spacing w:line="360" w:lineRule="auto"/>
        <w:jc w:val="both"/>
        <w:rPr>
          <w:rFonts w:ascii="David" w:hAnsi="David" w:cs="David"/>
          <w:sz w:val="24"/>
          <w:szCs w:val="24"/>
          <w:rtl/>
        </w:rPr>
      </w:pPr>
    </w:p>
    <w:p w:rsidR="00695556" w:rsidRDefault="00695556" w:rsidP="00695556">
      <w:pPr>
        <w:pStyle w:val="ad"/>
        <w:numPr>
          <w:ilvl w:val="0"/>
          <w:numId w:val="1"/>
        </w:numPr>
        <w:spacing w:line="360" w:lineRule="auto"/>
        <w:jc w:val="both"/>
        <w:rPr>
          <w:rFonts w:ascii="David" w:hAnsi="David" w:cs="David"/>
          <w:sz w:val="24"/>
          <w:szCs w:val="24"/>
        </w:rPr>
      </w:pPr>
      <w:r>
        <w:rPr>
          <w:rFonts w:ascii="David" w:hAnsi="David" w:cs="David"/>
          <w:sz w:val="24"/>
          <w:szCs w:val="24"/>
          <w:rtl/>
        </w:rPr>
        <w:t>יצוין כי במרבית המקרים בהם קיבלו בתי המשפט את טענת השיתוף, הוכח כי בוצעו השקעות כספיות בנכס מצדו של בן הזוג הטוען לשיתוף והשקעות אלה היוו "</w:t>
      </w:r>
      <w:r>
        <w:rPr>
          <w:rFonts w:ascii="David" w:hAnsi="David" w:cs="David"/>
          <w:b/>
          <w:bCs/>
          <w:sz w:val="24"/>
          <w:szCs w:val="24"/>
          <w:rtl/>
        </w:rPr>
        <w:t>דבר מה נוסף</w:t>
      </w:r>
      <w:r>
        <w:rPr>
          <w:rFonts w:ascii="David" w:hAnsi="David" w:cs="David"/>
          <w:sz w:val="24"/>
          <w:szCs w:val="24"/>
          <w:rtl/>
        </w:rPr>
        <w:t>" המעיד על כוונת השיתוף (ר' בע"מ 1398/11 )</w:t>
      </w:r>
    </w:p>
    <w:p w:rsidR="00695556" w:rsidRDefault="00695556" w:rsidP="00695556">
      <w:pPr>
        <w:pStyle w:val="ad"/>
        <w:spacing w:line="360" w:lineRule="auto"/>
        <w:jc w:val="both"/>
        <w:rPr>
          <w:rFonts w:ascii="David" w:hAnsi="David" w:cs="David"/>
          <w:sz w:val="24"/>
          <w:szCs w:val="24"/>
        </w:rPr>
      </w:pPr>
    </w:p>
    <w:p w:rsidR="00695556" w:rsidRDefault="00695556" w:rsidP="00695556">
      <w:pPr>
        <w:pStyle w:val="ad"/>
        <w:numPr>
          <w:ilvl w:val="0"/>
          <w:numId w:val="1"/>
        </w:numPr>
        <w:spacing w:line="360" w:lineRule="auto"/>
        <w:jc w:val="both"/>
        <w:rPr>
          <w:rFonts w:ascii="David" w:hAnsi="David" w:cs="David"/>
          <w:sz w:val="24"/>
          <w:szCs w:val="24"/>
          <w:rtl/>
        </w:rPr>
      </w:pPr>
      <w:r>
        <w:rPr>
          <w:rFonts w:ascii="David" w:hAnsi="David" w:cs="David"/>
          <w:sz w:val="24"/>
          <w:szCs w:val="24"/>
          <w:rtl/>
        </w:rPr>
        <w:lastRenderedPageBreak/>
        <w:t>מכל הטעמים לעיל יש לקבוע כי הנתבע לא הבטיח לתובעת באף שלב כי דירת המגורים הינה משותפת לשניהם. בחקירתו טען כי אף לא סיפר לה על חתימתו על הסכם הרכישה מיום 5.1.15. התובעת לא תרמה מכספים שברשותה לרכישת הדירה ולשיפוצה. חיי נישואין וגידול הילדים אין בהם להוכיח דבר מה נוסף.</w:t>
      </w:r>
    </w:p>
    <w:p w:rsidR="00695556" w:rsidRDefault="00695556" w:rsidP="00695556">
      <w:pPr>
        <w:pStyle w:val="ad"/>
        <w:jc w:val="both"/>
        <w:rPr>
          <w:rFonts w:ascii="David" w:hAnsi="David" w:cs="David"/>
          <w:sz w:val="24"/>
          <w:szCs w:val="24"/>
        </w:rPr>
      </w:pPr>
    </w:p>
    <w:p w:rsidR="00695556" w:rsidRDefault="00695556" w:rsidP="00695556">
      <w:pPr>
        <w:pStyle w:val="ad"/>
        <w:numPr>
          <w:ilvl w:val="0"/>
          <w:numId w:val="1"/>
        </w:numPr>
        <w:spacing w:line="360" w:lineRule="auto"/>
        <w:jc w:val="both"/>
        <w:rPr>
          <w:rFonts w:ascii="David" w:hAnsi="David" w:cs="David"/>
          <w:b/>
          <w:bCs/>
          <w:sz w:val="24"/>
          <w:szCs w:val="24"/>
          <w:rtl/>
        </w:rPr>
      </w:pPr>
      <w:r>
        <w:rPr>
          <w:rFonts w:ascii="David" w:hAnsi="David" w:cs="David"/>
          <w:b/>
          <w:bCs/>
          <w:sz w:val="24"/>
          <w:szCs w:val="24"/>
          <w:rtl/>
        </w:rPr>
        <w:t xml:space="preserve">"לא די בקיומם של חיי נישואין, אף אם הם ממושכים, כדי לקבוע שהייתה כוונה לשיתוף בדירת מגורים שהינה "נכס חיצוני". </w:t>
      </w:r>
      <w:proofErr w:type="spellStart"/>
      <w:r>
        <w:rPr>
          <w:rFonts w:ascii="David" w:hAnsi="David" w:cs="David"/>
          <w:b/>
          <w:bCs/>
          <w:sz w:val="24"/>
          <w:szCs w:val="24"/>
          <w:rtl/>
        </w:rPr>
        <w:t>בבע"מ</w:t>
      </w:r>
      <w:proofErr w:type="spellEnd"/>
      <w:r>
        <w:rPr>
          <w:rFonts w:ascii="David" w:hAnsi="David" w:cs="David"/>
          <w:b/>
          <w:bCs/>
          <w:sz w:val="24"/>
          <w:szCs w:val="24"/>
          <w:rtl/>
        </w:rPr>
        <w:t xml:space="preserve"> 1398/11 אלמונית נ' אלמוני (פורסם בנבו, מיום 26.12.2012) נקבע, כי: </w:t>
      </w:r>
    </w:p>
    <w:p w:rsidR="00695556" w:rsidRDefault="00695556" w:rsidP="00695556">
      <w:pPr>
        <w:pStyle w:val="ad"/>
        <w:spacing w:line="360" w:lineRule="auto"/>
        <w:jc w:val="both"/>
        <w:rPr>
          <w:rFonts w:ascii="David" w:hAnsi="David" w:cs="David"/>
          <w:b/>
          <w:bCs/>
          <w:sz w:val="24"/>
          <w:szCs w:val="24"/>
        </w:rPr>
      </w:pPr>
      <w:r>
        <w:rPr>
          <w:rFonts w:ascii="David" w:hAnsi="David" w:cs="David"/>
          <w:b/>
          <w:bCs/>
          <w:sz w:val="24"/>
          <w:szCs w:val="24"/>
          <w:rtl/>
        </w:rPr>
        <w:t xml:space="preserve">"על בן הזוג שמבקש שיוקנו לו מחצית הזכויות בדירת המגורים שרשומה על שמו של בן הזוג האחר, מוטל להוכיח- מעבר לקיומם של חיי נישואין משותפים, אף אם הם ממושכים- קיומו של "דבר מה נוסף" שיעיד על כוונת שיתוף בנכס הספציפי". </w:t>
      </w:r>
    </w:p>
    <w:p w:rsidR="00695556" w:rsidRDefault="00695556" w:rsidP="00695556">
      <w:pPr>
        <w:pStyle w:val="ad"/>
        <w:spacing w:line="360" w:lineRule="auto"/>
        <w:jc w:val="both"/>
        <w:rPr>
          <w:rFonts w:ascii="David" w:hAnsi="David" w:cs="David"/>
          <w:b/>
          <w:bCs/>
          <w:sz w:val="24"/>
          <w:szCs w:val="24"/>
          <w:rtl/>
        </w:rPr>
      </w:pPr>
      <w:r>
        <w:rPr>
          <w:rFonts w:ascii="David" w:hAnsi="David" w:cs="David"/>
          <w:b/>
          <w:bCs/>
          <w:sz w:val="24"/>
          <w:szCs w:val="24"/>
          <w:rtl/>
        </w:rPr>
        <w:t xml:space="preserve">להכרה בשיתוף בדירת מגורים שהובאה לנישואין על ידי אחד מבני הזוג, יש להראות נסיבות עובדתיות נוספות, מעבר לעצם קיומם של חיי נישואין משותפים ממושכים. בפסק הדין לעיל (בע"מ 1398/11) [פורסם בנבו] נקבע: </w:t>
      </w:r>
    </w:p>
    <w:p w:rsidR="00695556" w:rsidRDefault="00695556" w:rsidP="00695556">
      <w:pPr>
        <w:pStyle w:val="ad"/>
        <w:spacing w:line="360" w:lineRule="auto"/>
        <w:jc w:val="both"/>
        <w:rPr>
          <w:rFonts w:ascii="David" w:hAnsi="David" w:cs="David"/>
          <w:b/>
          <w:bCs/>
          <w:sz w:val="24"/>
          <w:szCs w:val="24"/>
          <w:rtl/>
        </w:rPr>
      </w:pPr>
      <w:r>
        <w:rPr>
          <w:rFonts w:ascii="David" w:hAnsi="David" w:cs="David"/>
          <w:b/>
          <w:bCs/>
          <w:sz w:val="24"/>
          <w:szCs w:val="24"/>
          <w:rtl/>
        </w:rPr>
        <w:t xml:space="preserve">במרבית המקרים בהם קיבלו בתי המשפט את טענת השיתוף, הוכח כי בוצעו השקעות כספיות בנכס </w:t>
      </w:r>
      <w:proofErr w:type="spellStart"/>
      <w:r>
        <w:rPr>
          <w:rFonts w:ascii="David" w:hAnsi="David" w:cs="David"/>
          <w:b/>
          <w:bCs/>
          <w:sz w:val="24"/>
          <w:szCs w:val="24"/>
          <w:rtl/>
        </w:rPr>
        <w:t>מצידו</w:t>
      </w:r>
      <w:proofErr w:type="spellEnd"/>
      <w:r>
        <w:rPr>
          <w:rFonts w:ascii="David" w:hAnsi="David" w:cs="David"/>
          <w:b/>
          <w:bCs/>
          <w:sz w:val="24"/>
          <w:szCs w:val="24"/>
          <w:rtl/>
        </w:rPr>
        <w:t xml:space="preserve"> של בן הזוג הטוען לשיתוף והשקעות אלה היוו "דבר מה נוסף" המעיד על כוונת השיתוף".</w:t>
      </w:r>
    </w:p>
    <w:p w:rsidR="00695556" w:rsidRDefault="00695556" w:rsidP="00695556">
      <w:pPr>
        <w:pStyle w:val="ad"/>
        <w:spacing w:line="360" w:lineRule="auto"/>
        <w:jc w:val="both"/>
        <w:rPr>
          <w:rFonts w:ascii="David" w:hAnsi="David" w:cs="David"/>
          <w:b/>
          <w:bCs/>
          <w:sz w:val="24"/>
          <w:szCs w:val="24"/>
          <w:rtl/>
        </w:rPr>
      </w:pPr>
      <w:r>
        <w:rPr>
          <w:rFonts w:ascii="David" w:hAnsi="David" w:cs="David"/>
          <w:b/>
          <w:bCs/>
          <w:sz w:val="24"/>
          <w:szCs w:val="24"/>
          <w:rtl/>
        </w:rPr>
        <w:t xml:space="preserve">בהמשך נקבע על ידי כב' השופט </w:t>
      </w:r>
      <w:proofErr w:type="spellStart"/>
      <w:r>
        <w:rPr>
          <w:rFonts w:ascii="David" w:hAnsi="David" w:cs="David"/>
          <w:b/>
          <w:bCs/>
          <w:sz w:val="24"/>
          <w:szCs w:val="24"/>
          <w:rtl/>
        </w:rPr>
        <w:t>דנציגר</w:t>
      </w:r>
      <w:proofErr w:type="spellEnd"/>
      <w:r>
        <w:rPr>
          <w:rFonts w:ascii="David" w:hAnsi="David" w:cs="David"/>
          <w:b/>
          <w:bCs/>
          <w:sz w:val="24"/>
          <w:szCs w:val="24"/>
          <w:rtl/>
        </w:rPr>
        <w:t xml:space="preserve">: </w:t>
      </w:r>
    </w:p>
    <w:p w:rsidR="00695556" w:rsidRDefault="00695556" w:rsidP="00695556">
      <w:pPr>
        <w:pStyle w:val="ad"/>
        <w:spacing w:line="360" w:lineRule="auto"/>
        <w:jc w:val="both"/>
        <w:rPr>
          <w:rFonts w:ascii="David" w:hAnsi="David" w:cs="David"/>
          <w:b/>
          <w:bCs/>
          <w:sz w:val="24"/>
          <w:szCs w:val="24"/>
          <w:rtl/>
        </w:rPr>
      </w:pPr>
      <w:r>
        <w:rPr>
          <w:rFonts w:ascii="David" w:hAnsi="David" w:cs="David"/>
          <w:b/>
          <w:bCs/>
          <w:sz w:val="24"/>
          <w:szCs w:val="24"/>
          <w:rtl/>
        </w:rPr>
        <w:t xml:space="preserve">"כאמור, דרוש "דבר מה נוסף" מלבד חיים משותפים ונישואין ממושכים על מנת להוכיח כוונת שיתוף ספציפית בנכס שרשום על שם אחד מבני הזוג בלבד".  </w:t>
      </w:r>
    </w:p>
    <w:p w:rsidR="00695556" w:rsidRDefault="00695556" w:rsidP="00695556">
      <w:pPr>
        <w:pStyle w:val="ad"/>
        <w:spacing w:line="360" w:lineRule="auto"/>
        <w:jc w:val="both"/>
        <w:rPr>
          <w:rtl/>
        </w:rPr>
      </w:pPr>
      <w:r>
        <w:rPr>
          <w:rFonts w:ascii="David" w:hAnsi="David" w:cs="David"/>
          <w:sz w:val="24"/>
          <w:szCs w:val="24"/>
          <w:rtl/>
        </w:rPr>
        <w:t>(</w:t>
      </w:r>
      <w:proofErr w:type="spellStart"/>
      <w:r>
        <w:rPr>
          <w:rFonts w:ascii="David" w:hAnsi="David" w:cs="David"/>
          <w:sz w:val="24"/>
          <w:szCs w:val="24"/>
          <w:rtl/>
        </w:rPr>
        <w:t>תלהמ</w:t>
      </w:r>
      <w:proofErr w:type="spellEnd"/>
      <w:r>
        <w:rPr>
          <w:rFonts w:ascii="David" w:hAnsi="David" w:cs="David"/>
          <w:sz w:val="24"/>
          <w:szCs w:val="24"/>
          <w:rtl/>
        </w:rPr>
        <w:t xml:space="preserve"> (</w:t>
      </w:r>
      <w:proofErr w:type="spellStart"/>
      <w:r>
        <w:rPr>
          <w:rFonts w:ascii="David" w:hAnsi="David" w:cs="David"/>
          <w:sz w:val="24"/>
          <w:szCs w:val="24"/>
          <w:rtl/>
        </w:rPr>
        <w:t>נצ</w:t>
      </w:r>
      <w:proofErr w:type="spellEnd"/>
      <w:r>
        <w:rPr>
          <w:rFonts w:ascii="David" w:hAnsi="David" w:cs="David"/>
          <w:sz w:val="24"/>
          <w:szCs w:val="24"/>
          <w:rtl/>
        </w:rPr>
        <w:t xml:space="preserve">') 13082-11-17 </w:t>
      </w:r>
      <w:proofErr w:type="spellStart"/>
      <w:r>
        <w:rPr>
          <w:rFonts w:ascii="David" w:hAnsi="David" w:cs="David"/>
          <w:sz w:val="24"/>
          <w:szCs w:val="24"/>
          <w:rtl/>
        </w:rPr>
        <w:t>ס.ר</w:t>
      </w:r>
      <w:proofErr w:type="spellEnd"/>
      <w:r>
        <w:rPr>
          <w:rFonts w:ascii="David" w:hAnsi="David" w:cs="David"/>
          <w:sz w:val="24"/>
          <w:szCs w:val="24"/>
          <w:rtl/>
        </w:rPr>
        <w:t xml:space="preserve"> נ' </w:t>
      </w:r>
      <w:proofErr w:type="spellStart"/>
      <w:r>
        <w:rPr>
          <w:rFonts w:ascii="David" w:hAnsi="David" w:cs="David"/>
          <w:sz w:val="24"/>
          <w:szCs w:val="24"/>
          <w:rtl/>
        </w:rPr>
        <w:t>א.ר</w:t>
      </w:r>
      <w:proofErr w:type="spellEnd"/>
      <w:r>
        <w:rPr>
          <w:rFonts w:ascii="David" w:hAnsi="David" w:cs="David"/>
          <w:sz w:val="24"/>
          <w:szCs w:val="24"/>
          <w:rtl/>
        </w:rPr>
        <w:t xml:space="preserve"> – מאגר נבו 23.05.2021 )</w:t>
      </w:r>
    </w:p>
    <w:p w:rsidR="00695556" w:rsidRDefault="00A40404" w:rsidP="00695556">
      <w:pPr>
        <w:pStyle w:val="ad"/>
        <w:spacing w:line="360" w:lineRule="auto"/>
        <w:jc w:val="both"/>
        <w:rPr>
          <w:rFonts w:ascii="David" w:hAnsi="David" w:cs="David"/>
          <w:sz w:val="24"/>
          <w:szCs w:val="24"/>
        </w:rPr>
      </w:pPr>
      <w:hyperlink w:history="1"/>
    </w:p>
    <w:p w:rsidR="00695556" w:rsidRDefault="00695556" w:rsidP="00695556">
      <w:pPr>
        <w:pStyle w:val="ad"/>
        <w:numPr>
          <w:ilvl w:val="0"/>
          <w:numId w:val="1"/>
        </w:numPr>
        <w:spacing w:after="0" w:line="360" w:lineRule="auto"/>
        <w:jc w:val="both"/>
        <w:rPr>
          <w:rtl/>
        </w:rPr>
      </w:pPr>
      <w:proofErr w:type="spellStart"/>
      <w:r>
        <w:rPr>
          <w:rFonts w:ascii="David" w:hAnsi="David" w:cs="David"/>
          <w:sz w:val="24"/>
          <w:szCs w:val="24"/>
          <w:rtl/>
        </w:rPr>
        <w:t>בתמ"ש</w:t>
      </w:r>
      <w:proofErr w:type="spellEnd"/>
      <w:r>
        <w:rPr>
          <w:rFonts w:ascii="David" w:hAnsi="David" w:cs="David"/>
          <w:sz w:val="24"/>
          <w:szCs w:val="24"/>
          <w:rtl/>
        </w:rPr>
        <w:t xml:space="preserve"> </w:t>
      </w:r>
      <w:r>
        <w:rPr>
          <w:rFonts w:ascii="David" w:hAnsi="David" w:cs="David"/>
          <w:b/>
          <w:bCs/>
          <w:sz w:val="24"/>
          <w:szCs w:val="24"/>
          <w:rtl/>
        </w:rPr>
        <w:t>א.ה. נ' י.ה</w:t>
      </w:r>
      <w:r>
        <w:rPr>
          <w:rFonts w:ascii="David" w:hAnsi="David" w:cs="David"/>
          <w:sz w:val="24"/>
          <w:szCs w:val="24"/>
          <w:rtl/>
        </w:rPr>
        <w:t xml:space="preserve"> פסקה כב' השופטת אורית בן דור </w:t>
      </w:r>
      <w:proofErr w:type="spellStart"/>
      <w:r>
        <w:rPr>
          <w:rFonts w:ascii="David" w:hAnsi="David" w:cs="David"/>
          <w:sz w:val="24"/>
          <w:szCs w:val="24"/>
          <w:rtl/>
        </w:rPr>
        <w:t>לייבל</w:t>
      </w:r>
      <w:proofErr w:type="spellEnd"/>
      <w:r>
        <w:rPr>
          <w:rFonts w:ascii="David" w:hAnsi="David" w:cs="David"/>
          <w:sz w:val="24"/>
          <w:szCs w:val="24"/>
          <w:rtl/>
        </w:rPr>
        <w:t>, בניגוד למקרה דנן, כי התובעת זכאית למחצית הזכויות בדירת המשפחה הרשומה על שם הנתבע בלבד, זאת לאחר שהתובעת הוכיחה שיפוצים משמעותיים , הפיכת הדירה מגודל של 47 מ"ר ל -100 מ"ר מכספי התובעת והנתבע יחד:</w:t>
      </w:r>
    </w:p>
    <w:p w:rsidR="00695556" w:rsidRDefault="00695556" w:rsidP="00695556">
      <w:pPr>
        <w:pStyle w:val="ad"/>
        <w:spacing w:after="0" w:line="360" w:lineRule="auto"/>
        <w:jc w:val="both"/>
      </w:pPr>
      <w:r>
        <w:rPr>
          <w:rFonts w:ascii="David" w:hAnsi="David" w:cs="David"/>
          <w:sz w:val="24"/>
          <w:szCs w:val="24"/>
          <w:rtl/>
        </w:rPr>
        <w:br/>
      </w:r>
      <w:r>
        <w:rPr>
          <w:rFonts w:ascii="David" w:hAnsi="David" w:cs="David"/>
          <w:b/>
          <w:bCs/>
          <w:sz w:val="24"/>
          <w:szCs w:val="24"/>
          <w:rtl/>
        </w:rPr>
        <w:t xml:space="preserve">"הפסיקה קבעה, כאמור, במרבית המקרים כי "דבר מה נוסף" אשר מעיד על כוונת שיתוף ספציפית בנכס "חיצוני" הינו השקעה של בן הזוג הלא רשום בנכס. אכן, השקעה כזו, ככל שמדובר בהשקעה כספית רצינית שאינה בטלה בשישים, כמו במקרה דכאן, מעידה בדרך של התנהגות על כוונת שיתוף מצד שני בני הזוג ועל עירוב נכסים כלכלי... אין חולק כי מדובר בסה"כ בשיפוץ מסיבי, בתוספת בניה מהותית ובהשקעה כספית מהותית. כעולה מדו"ח השמאי הדירה </w:t>
      </w:r>
      <w:proofErr w:type="spellStart"/>
      <w:r>
        <w:rPr>
          <w:rFonts w:ascii="David" w:hAnsi="David" w:cs="David"/>
          <w:b/>
          <w:bCs/>
          <w:sz w:val="24"/>
          <w:szCs w:val="24"/>
          <w:rtl/>
        </w:rPr>
        <w:t>שהיתה</w:t>
      </w:r>
      <w:proofErr w:type="spellEnd"/>
      <w:r>
        <w:rPr>
          <w:rFonts w:ascii="David" w:hAnsi="David" w:cs="David"/>
          <w:b/>
          <w:bCs/>
          <w:sz w:val="24"/>
          <w:szCs w:val="24"/>
          <w:rtl/>
        </w:rPr>
        <w:t xml:space="preserve"> בשטח רשום של 47 מ"ר, אכן הפכה בעקבות השיפוצים </w:t>
      </w:r>
      <w:r>
        <w:rPr>
          <w:rFonts w:ascii="David" w:hAnsi="David" w:cs="David"/>
          <w:b/>
          <w:bCs/>
          <w:sz w:val="24"/>
          <w:szCs w:val="24"/>
          <w:rtl/>
        </w:rPr>
        <w:lastRenderedPageBreak/>
        <w:t>לדירת 5 חדרים בגודל של 100 מ"ר</w:t>
      </w:r>
      <w:r w:rsidR="00860A2B">
        <w:rPr>
          <w:rFonts w:hint="cs"/>
          <w:rtl/>
        </w:rPr>
        <w:t xml:space="preserve">"                                                        </w:t>
      </w:r>
      <w:r>
        <w:rPr>
          <w:rtl/>
        </w:rPr>
        <w:t>.</w:t>
      </w:r>
      <w:r>
        <w:rPr>
          <w:rtl/>
        </w:rPr>
        <w:br/>
      </w:r>
      <w:r>
        <w:rPr>
          <w:rFonts w:ascii="David" w:hAnsi="David" w:cs="David"/>
          <w:sz w:val="24"/>
          <w:szCs w:val="24"/>
          <w:rtl/>
        </w:rPr>
        <w:t>(</w:t>
      </w:r>
      <w:proofErr w:type="spellStart"/>
      <w:r>
        <w:rPr>
          <w:rFonts w:ascii="David" w:hAnsi="David" w:cs="David"/>
          <w:sz w:val="24"/>
          <w:szCs w:val="24"/>
          <w:rtl/>
        </w:rPr>
        <w:t>תמש</w:t>
      </w:r>
      <w:proofErr w:type="spellEnd"/>
      <w:r>
        <w:rPr>
          <w:rFonts w:ascii="David" w:hAnsi="David" w:cs="David"/>
          <w:sz w:val="24"/>
          <w:szCs w:val="24"/>
          <w:rtl/>
        </w:rPr>
        <w:t xml:space="preserve"> (י-ם) 30831-03-12 א' ה' נ' י' ה'  - מאגר נבו 27.09.2014)</w:t>
      </w:r>
    </w:p>
    <w:p w:rsidR="00695556" w:rsidRDefault="00695556" w:rsidP="00695556">
      <w:pPr>
        <w:pStyle w:val="ad"/>
        <w:spacing w:after="0" w:line="360" w:lineRule="auto"/>
        <w:jc w:val="both"/>
        <w:rPr>
          <w:rtl/>
        </w:rPr>
      </w:pPr>
    </w:p>
    <w:p w:rsidR="00695556" w:rsidRDefault="00695556" w:rsidP="00695556">
      <w:pPr>
        <w:pStyle w:val="ad"/>
        <w:numPr>
          <w:ilvl w:val="0"/>
          <w:numId w:val="1"/>
        </w:numPr>
        <w:spacing w:after="0" w:line="360" w:lineRule="auto"/>
        <w:jc w:val="both"/>
      </w:pPr>
      <w:r>
        <w:rPr>
          <w:rFonts w:ascii="David" w:hAnsi="David" w:cs="David"/>
          <w:sz w:val="24"/>
          <w:szCs w:val="24"/>
          <w:rtl/>
        </w:rPr>
        <w:t>מכל הטעמים לעיל, מצאתי לדחות את תביעת התובעת לשיתופה של התובעת במחצית הזכויות בדירת המגורים ולקבל את תביעת ההורים לסעד הצהרתי הקובע כי הדירה שייכת להם ויש להסיר את העיקול שהטילה עליה התובעת.</w:t>
      </w:r>
    </w:p>
    <w:p w:rsidR="00695556" w:rsidRDefault="00695556" w:rsidP="00695556">
      <w:pPr>
        <w:pStyle w:val="ad"/>
        <w:spacing w:line="360" w:lineRule="auto"/>
        <w:jc w:val="both"/>
        <w:rPr>
          <w:rFonts w:ascii="David" w:hAnsi="David" w:cs="David"/>
          <w:b/>
          <w:bCs/>
          <w:sz w:val="24"/>
          <w:szCs w:val="24"/>
          <w:rtl/>
        </w:rPr>
      </w:pPr>
    </w:p>
    <w:p w:rsidR="00695556" w:rsidRDefault="00860A2B" w:rsidP="00695556">
      <w:pPr>
        <w:pStyle w:val="ad"/>
        <w:spacing w:line="360" w:lineRule="auto"/>
        <w:jc w:val="both"/>
        <w:rPr>
          <w:rFonts w:ascii="David" w:hAnsi="David" w:cs="David"/>
          <w:sz w:val="24"/>
          <w:szCs w:val="24"/>
          <w:rtl/>
        </w:rPr>
      </w:pPr>
      <w:r>
        <w:rPr>
          <w:rFonts w:ascii="David" w:hAnsi="David" w:cs="David" w:hint="cs"/>
          <w:sz w:val="24"/>
          <w:szCs w:val="24"/>
          <w:u w:val="single"/>
          <w:rtl/>
        </w:rPr>
        <w:t>ה</w:t>
      </w:r>
      <w:r w:rsidR="00695556">
        <w:rPr>
          <w:rFonts w:ascii="David" w:hAnsi="David" w:cs="David"/>
          <w:sz w:val="24"/>
          <w:szCs w:val="24"/>
          <w:u w:val="single"/>
          <w:rtl/>
        </w:rPr>
        <w:t>רכב</w:t>
      </w:r>
    </w:p>
    <w:p w:rsidR="00860A2B" w:rsidRDefault="00860A2B" w:rsidP="00695556">
      <w:pPr>
        <w:pStyle w:val="ad"/>
        <w:spacing w:line="360" w:lineRule="auto"/>
        <w:jc w:val="both"/>
        <w:rPr>
          <w:rFonts w:ascii="David" w:hAnsi="David" w:cs="David"/>
          <w:sz w:val="24"/>
          <w:szCs w:val="24"/>
        </w:rPr>
      </w:pPr>
    </w:p>
    <w:p w:rsidR="00695556" w:rsidRDefault="00695556" w:rsidP="00CA07F7">
      <w:pPr>
        <w:pStyle w:val="ad"/>
        <w:numPr>
          <w:ilvl w:val="0"/>
          <w:numId w:val="1"/>
        </w:numPr>
        <w:spacing w:line="360" w:lineRule="auto"/>
        <w:jc w:val="both"/>
        <w:rPr>
          <w:rFonts w:ascii="David" w:hAnsi="David" w:cs="David"/>
          <w:sz w:val="24"/>
          <w:szCs w:val="24"/>
          <w:u w:val="single"/>
        </w:rPr>
      </w:pPr>
      <w:r>
        <w:rPr>
          <w:rFonts w:ascii="David" w:hAnsi="David" w:cs="David"/>
          <w:sz w:val="24"/>
          <w:szCs w:val="24"/>
          <w:rtl/>
        </w:rPr>
        <w:t xml:space="preserve">ביום 31.10.17 רכש הנתבע רכב מסוג </w:t>
      </w:r>
      <w:r w:rsidR="00CA07F7">
        <w:rPr>
          <w:rFonts w:ascii="David" w:hAnsi="David" w:cs="David" w:hint="cs"/>
          <w:sz w:val="24"/>
          <w:szCs w:val="24"/>
          <w:rtl/>
        </w:rPr>
        <w:t>...</w:t>
      </w:r>
      <w:r>
        <w:rPr>
          <w:rFonts w:ascii="David" w:hAnsi="David" w:cs="David"/>
          <w:sz w:val="24"/>
          <w:szCs w:val="24"/>
          <w:rtl/>
        </w:rPr>
        <w:t xml:space="preserve"> בסכום של 55,000 ₪. רכב זה נמכר ביום 29.7.19 תמורת סך 54,000 ₪. </w:t>
      </w:r>
      <w:r>
        <w:rPr>
          <w:rFonts w:ascii="David" w:hAnsi="David" w:cs="David"/>
          <w:sz w:val="24"/>
          <w:szCs w:val="24"/>
          <w:u w:val="single"/>
          <w:rtl/>
        </w:rPr>
        <w:t xml:space="preserve"> </w:t>
      </w:r>
    </w:p>
    <w:p w:rsidR="00695556" w:rsidRDefault="00695556" w:rsidP="00695556">
      <w:pPr>
        <w:pStyle w:val="ad"/>
        <w:spacing w:line="360" w:lineRule="auto"/>
        <w:jc w:val="both"/>
        <w:rPr>
          <w:rFonts w:ascii="David" w:hAnsi="David" w:cs="David"/>
          <w:sz w:val="24"/>
          <w:szCs w:val="24"/>
          <w:u w:val="single"/>
        </w:rPr>
      </w:pPr>
    </w:p>
    <w:p w:rsidR="00695556" w:rsidRDefault="00695556" w:rsidP="00CA07F7">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בהודעה וצירוף מסמכים שהגיש הנתבע ביום 26.12.22 טען הנתבע כי נאלץ למכור את רכב </w:t>
      </w:r>
      <w:r w:rsidR="00CA07F7">
        <w:rPr>
          <w:rFonts w:ascii="David" w:hAnsi="David" w:cs="David" w:hint="cs"/>
          <w:sz w:val="24"/>
          <w:szCs w:val="24"/>
          <w:rtl/>
        </w:rPr>
        <w:t>....</w:t>
      </w:r>
      <w:r>
        <w:rPr>
          <w:rFonts w:ascii="David" w:hAnsi="David" w:cs="David"/>
          <w:sz w:val="24"/>
          <w:szCs w:val="24"/>
          <w:rtl/>
        </w:rPr>
        <w:t xml:space="preserve"> בעל כורחו ביום 29.7.19, כדי להשיב לאביו הלוואה שקיבל ממנו בשנת 2009 בסך 50,000 ₪ לפקודת </w:t>
      </w:r>
      <w:proofErr w:type="spellStart"/>
      <w:r>
        <w:rPr>
          <w:rFonts w:ascii="David" w:hAnsi="David" w:cs="David"/>
          <w:sz w:val="24"/>
          <w:szCs w:val="24"/>
          <w:rtl/>
        </w:rPr>
        <w:t>אוטודיל</w:t>
      </w:r>
      <w:proofErr w:type="spellEnd"/>
      <w:r>
        <w:rPr>
          <w:rFonts w:ascii="David" w:hAnsi="David" w:cs="David"/>
          <w:sz w:val="24"/>
          <w:szCs w:val="24"/>
          <w:rtl/>
        </w:rPr>
        <w:t>.</w:t>
      </w:r>
    </w:p>
    <w:p w:rsidR="00695556" w:rsidRDefault="00695556" w:rsidP="00695556">
      <w:pPr>
        <w:pStyle w:val="ad"/>
        <w:jc w:val="both"/>
        <w:rPr>
          <w:rFonts w:ascii="David" w:hAnsi="David" w:cs="David"/>
          <w:sz w:val="24"/>
          <w:szCs w:val="24"/>
        </w:rPr>
      </w:pPr>
    </w:p>
    <w:p w:rsidR="00695556" w:rsidRDefault="00695556" w:rsidP="00695556">
      <w:pPr>
        <w:pStyle w:val="ad"/>
        <w:numPr>
          <w:ilvl w:val="0"/>
          <w:numId w:val="1"/>
        </w:numPr>
        <w:spacing w:line="360" w:lineRule="auto"/>
        <w:jc w:val="both"/>
        <w:rPr>
          <w:rFonts w:ascii="David" w:hAnsi="David" w:cs="David"/>
          <w:sz w:val="24"/>
          <w:szCs w:val="24"/>
          <w:rtl/>
        </w:rPr>
      </w:pPr>
      <w:r>
        <w:rPr>
          <w:rFonts w:ascii="David" w:hAnsi="David" w:cs="David"/>
          <w:sz w:val="24"/>
          <w:szCs w:val="24"/>
          <w:rtl/>
        </w:rPr>
        <w:t>אין חולק כי רכב זה שימש את הצדדים במהלך חיי הנישואין ועד למועד הקרע. משכך התמורה שהתקבלה בגין מכירתו תחולק בין הצדדים שווה בשווה.</w:t>
      </w:r>
    </w:p>
    <w:p w:rsidR="00695556" w:rsidRDefault="00695556" w:rsidP="00695556">
      <w:pPr>
        <w:pStyle w:val="ad"/>
        <w:jc w:val="both"/>
        <w:rPr>
          <w:rFonts w:ascii="David" w:hAnsi="David" w:cs="David"/>
          <w:sz w:val="24"/>
          <w:szCs w:val="24"/>
        </w:rPr>
      </w:pPr>
    </w:p>
    <w:p w:rsidR="00695556" w:rsidRPr="00860A2B" w:rsidRDefault="00695556" w:rsidP="00BE0955">
      <w:pPr>
        <w:pStyle w:val="ad"/>
        <w:numPr>
          <w:ilvl w:val="0"/>
          <w:numId w:val="1"/>
        </w:numPr>
        <w:spacing w:line="360" w:lineRule="auto"/>
        <w:jc w:val="both"/>
        <w:rPr>
          <w:rFonts w:ascii="David" w:hAnsi="David" w:cs="David"/>
          <w:sz w:val="24"/>
          <w:szCs w:val="24"/>
        </w:rPr>
      </w:pPr>
      <w:r w:rsidRPr="00860A2B">
        <w:rPr>
          <w:rFonts w:ascii="David" w:hAnsi="David" w:cs="David"/>
          <w:sz w:val="24"/>
          <w:szCs w:val="24"/>
          <w:rtl/>
        </w:rPr>
        <w:t>שנית, בטבלה שערכה ב"כ ההורים ניתן היה להבין וכך אף נהג ביהמ"ש בפסק דין זה , עת קבע כי הנתבע השיב להוריו את אותן ההלוואות שנטל מהם עבור רכישת רכבים, כמפורט בטבלה.</w:t>
      </w:r>
    </w:p>
    <w:p w:rsidR="00695556" w:rsidRDefault="00695556" w:rsidP="00695556">
      <w:pPr>
        <w:pStyle w:val="ad"/>
        <w:spacing w:line="360" w:lineRule="auto"/>
        <w:jc w:val="both"/>
        <w:rPr>
          <w:rFonts w:ascii="David" w:hAnsi="David" w:cs="David"/>
          <w:sz w:val="24"/>
          <w:szCs w:val="24"/>
          <w:rtl/>
        </w:rPr>
      </w:pPr>
    </w:p>
    <w:p w:rsidR="00695556" w:rsidRDefault="00695556" w:rsidP="00695556">
      <w:pPr>
        <w:pStyle w:val="ad"/>
        <w:numPr>
          <w:ilvl w:val="0"/>
          <w:numId w:val="1"/>
        </w:numPr>
        <w:spacing w:line="360" w:lineRule="auto"/>
        <w:jc w:val="both"/>
        <w:rPr>
          <w:rFonts w:ascii="David" w:hAnsi="David" w:cs="David"/>
          <w:sz w:val="24"/>
          <w:szCs w:val="24"/>
        </w:rPr>
      </w:pPr>
      <w:r>
        <w:rPr>
          <w:rFonts w:ascii="David" w:hAnsi="David" w:cs="David"/>
          <w:sz w:val="24"/>
          <w:szCs w:val="24"/>
          <w:rtl/>
        </w:rPr>
        <w:t>טענת הנתבע כיום כי הינו חב לאביו סך 50,000 ₪ סותרת את המפורט בטבלה ואת אישור הנתבע בסיכומיו, בתביעת ההורים לפיה אישר את הטבלה ממנה ניתן ללמוד כי הנתבע כבר פרע את חובותיו להוריו בגין הלוואות לרכישת כלי רכב.</w:t>
      </w:r>
    </w:p>
    <w:p w:rsidR="00695556" w:rsidRDefault="00695556" w:rsidP="00695556">
      <w:pPr>
        <w:pStyle w:val="ad"/>
        <w:spacing w:line="360" w:lineRule="auto"/>
        <w:jc w:val="both"/>
        <w:rPr>
          <w:rFonts w:ascii="David" w:hAnsi="David" w:cs="David"/>
          <w:sz w:val="24"/>
          <w:szCs w:val="24"/>
        </w:rPr>
      </w:pPr>
    </w:p>
    <w:p w:rsidR="00695556" w:rsidRDefault="00695556" w:rsidP="00CA07F7">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מכל הטעמים לעיל, על הנתבע להעביר לתובעת מחצית מהתמורה בגין רכב </w:t>
      </w:r>
      <w:r w:rsidR="00CA07F7">
        <w:rPr>
          <w:rFonts w:ascii="David" w:hAnsi="David" w:cs="David" w:hint="cs"/>
          <w:sz w:val="24"/>
          <w:szCs w:val="24"/>
          <w:rtl/>
        </w:rPr>
        <w:t>...</w:t>
      </w:r>
      <w:r>
        <w:rPr>
          <w:rFonts w:ascii="David" w:hAnsi="David" w:cs="David"/>
          <w:sz w:val="24"/>
          <w:szCs w:val="24"/>
          <w:rtl/>
        </w:rPr>
        <w:t xml:space="preserve">,סך 27,000 ₪. </w:t>
      </w:r>
    </w:p>
    <w:p w:rsidR="00695556" w:rsidRDefault="00695556" w:rsidP="00695556">
      <w:pPr>
        <w:pStyle w:val="ad"/>
        <w:rPr>
          <w:rFonts w:ascii="David" w:hAnsi="David" w:cs="David"/>
          <w:sz w:val="24"/>
          <w:szCs w:val="24"/>
        </w:rPr>
      </w:pPr>
    </w:p>
    <w:p w:rsidR="00695556" w:rsidRDefault="00695556" w:rsidP="0046600A">
      <w:pPr>
        <w:pStyle w:val="ad"/>
        <w:numPr>
          <w:ilvl w:val="0"/>
          <w:numId w:val="1"/>
        </w:numPr>
        <w:spacing w:line="360" w:lineRule="auto"/>
        <w:jc w:val="both"/>
        <w:rPr>
          <w:rFonts w:ascii="David" w:hAnsi="David" w:cs="David"/>
          <w:sz w:val="24"/>
          <w:szCs w:val="24"/>
          <w:u w:val="single"/>
          <w:rtl/>
        </w:rPr>
      </w:pPr>
      <w:r>
        <w:rPr>
          <w:rFonts w:ascii="David" w:hAnsi="David" w:cs="David"/>
          <w:sz w:val="24"/>
          <w:szCs w:val="24"/>
          <w:rtl/>
        </w:rPr>
        <w:t xml:space="preserve">הצדדים שניהם (התובעת והנתבע בתביעה </w:t>
      </w:r>
      <w:proofErr w:type="spellStart"/>
      <w:r>
        <w:rPr>
          <w:rFonts w:ascii="David" w:hAnsi="David" w:cs="David"/>
          <w:sz w:val="24"/>
          <w:szCs w:val="24"/>
          <w:rtl/>
        </w:rPr>
        <w:t>הרכושית</w:t>
      </w:r>
      <w:proofErr w:type="spellEnd"/>
      <w:r>
        <w:rPr>
          <w:rFonts w:ascii="David" w:hAnsi="David" w:cs="David"/>
          <w:sz w:val="24"/>
          <w:szCs w:val="24"/>
          <w:rtl/>
        </w:rPr>
        <w:t xml:space="preserve"> שהגישה התובעת) זנחו במסגרת סיכומיהם (התובעת כלל לא הגישה סיכומיה בתביעתה </w:t>
      </w:r>
      <w:proofErr w:type="spellStart"/>
      <w:r>
        <w:rPr>
          <w:rFonts w:ascii="David" w:hAnsi="David" w:cs="David"/>
          <w:sz w:val="24"/>
          <w:szCs w:val="24"/>
          <w:rtl/>
        </w:rPr>
        <w:t>הרכושית</w:t>
      </w:r>
      <w:proofErr w:type="spellEnd"/>
      <w:r>
        <w:rPr>
          <w:rFonts w:ascii="David" w:hAnsi="David" w:cs="David"/>
          <w:sz w:val="24"/>
          <w:szCs w:val="24"/>
          <w:rtl/>
        </w:rPr>
        <w:t xml:space="preserve">) כל טענה </w:t>
      </w:r>
      <w:proofErr w:type="spellStart"/>
      <w:r>
        <w:rPr>
          <w:rFonts w:ascii="David" w:hAnsi="David" w:cs="David"/>
          <w:sz w:val="24"/>
          <w:szCs w:val="24"/>
          <w:rtl/>
        </w:rPr>
        <w:t>רכושית</w:t>
      </w:r>
      <w:proofErr w:type="spellEnd"/>
      <w:r>
        <w:rPr>
          <w:rFonts w:ascii="David" w:hAnsi="David" w:cs="David"/>
          <w:sz w:val="24"/>
          <w:szCs w:val="24"/>
          <w:rtl/>
        </w:rPr>
        <w:t xml:space="preserve"> נוספת מעבר לטענות אליהן התייחסתי בפסק הדין. לפיכך מעבר  לכספים שעל הנתבע להעביר לתובעת ובכפוף להוראות פסק הדין לעניין העברת כספים מהנתבע לתובעת (40,000 בגין </w:t>
      </w:r>
      <w:r>
        <w:rPr>
          <w:rFonts w:ascii="David" w:hAnsi="David" w:cs="David"/>
          <w:sz w:val="24"/>
          <w:szCs w:val="24"/>
          <w:rtl/>
        </w:rPr>
        <w:lastRenderedPageBreak/>
        <w:t>עודפי כספים שהעביר הנתבע להוריו</w:t>
      </w:r>
      <w:r w:rsidR="00860A2B">
        <w:rPr>
          <w:rFonts w:ascii="David" w:hAnsi="David" w:cs="David" w:hint="cs"/>
          <w:sz w:val="24"/>
          <w:szCs w:val="24"/>
          <w:rtl/>
        </w:rPr>
        <w:t xml:space="preserve"> </w:t>
      </w:r>
      <w:r w:rsidR="0046600A">
        <w:rPr>
          <w:rFonts w:ascii="David" w:hAnsi="David" w:cs="David"/>
          <w:sz w:val="24"/>
          <w:szCs w:val="24"/>
          <w:rtl/>
        </w:rPr>
        <w:t>–</w:t>
      </w:r>
      <w:r w:rsidR="0046600A">
        <w:rPr>
          <w:rFonts w:ascii="David" w:hAnsi="David" w:cs="David" w:hint="cs"/>
          <w:sz w:val="24"/>
          <w:szCs w:val="24"/>
          <w:rtl/>
        </w:rPr>
        <w:t xml:space="preserve"> בהתאם </w:t>
      </w:r>
      <w:proofErr w:type="spellStart"/>
      <w:r w:rsidR="0046600A">
        <w:rPr>
          <w:rFonts w:ascii="David" w:hAnsi="David" w:cs="David" w:hint="cs"/>
          <w:sz w:val="24"/>
          <w:szCs w:val="24"/>
          <w:rtl/>
        </w:rPr>
        <w:t>לטבלא</w:t>
      </w:r>
      <w:proofErr w:type="spellEnd"/>
      <w:r w:rsidR="0046600A">
        <w:rPr>
          <w:rFonts w:ascii="David" w:hAnsi="David" w:cs="David" w:hint="cs"/>
          <w:sz w:val="24"/>
          <w:szCs w:val="24"/>
          <w:rtl/>
        </w:rPr>
        <w:t xml:space="preserve"> ובנוסף </w:t>
      </w:r>
      <w:r>
        <w:rPr>
          <w:rFonts w:ascii="David" w:hAnsi="David" w:cs="David"/>
          <w:sz w:val="24"/>
          <w:szCs w:val="24"/>
          <w:rtl/>
        </w:rPr>
        <w:t xml:space="preserve"> 100,000 ₪ בגין 200,000 ₪ שהעביר להוריו ו</w:t>
      </w:r>
      <w:r w:rsidR="0046600A">
        <w:rPr>
          <w:rFonts w:ascii="David" w:hAnsi="David" w:cs="David" w:hint="cs"/>
          <w:sz w:val="24"/>
          <w:szCs w:val="24"/>
          <w:rtl/>
        </w:rPr>
        <w:t>בנוסף</w:t>
      </w:r>
      <w:r>
        <w:rPr>
          <w:rFonts w:ascii="David" w:hAnsi="David" w:cs="David"/>
          <w:sz w:val="24"/>
          <w:szCs w:val="24"/>
          <w:rtl/>
        </w:rPr>
        <w:t xml:space="preserve"> 27,000  בגין תמורת הרכב כאמור לעיל ובסך </w:t>
      </w:r>
      <w:proofErr w:type="spellStart"/>
      <w:r>
        <w:rPr>
          <w:rFonts w:ascii="David" w:hAnsi="David" w:cs="David"/>
          <w:sz w:val="24"/>
          <w:szCs w:val="24"/>
          <w:rtl/>
        </w:rPr>
        <w:t>הכל</w:t>
      </w:r>
      <w:proofErr w:type="spellEnd"/>
      <w:r>
        <w:rPr>
          <w:rFonts w:ascii="David" w:hAnsi="David" w:cs="David"/>
          <w:sz w:val="24"/>
          <w:szCs w:val="24"/>
          <w:rtl/>
        </w:rPr>
        <w:t xml:space="preserve"> 167,000 ₪) לא מצאתי להתייחס לטענות כאלו אף ככל שעלו בכתבי הטענות. </w:t>
      </w:r>
    </w:p>
    <w:p w:rsidR="00695556" w:rsidRDefault="00695556" w:rsidP="00695556">
      <w:pPr>
        <w:pStyle w:val="ad"/>
        <w:spacing w:line="360" w:lineRule="auto"/>
        <w:jc w:val="both"/>
        <w:rPr>
          <w:rFonts w:ascii="David" w:hAnsi="David" w:cs="David"/>
          <w:sz w:val="24"/>
          <w:szCs w:val="24"/>
          <w:u w:val="single"/>
          <w:rtl/>
        </w:rPr>
      </w:pPr>
    </w:p>
    <w:p w:rsidR="00695556" w:rsidRDefault="00695556" w:rsidP="00695556">
      <w:pPr>
        <w:pStyle w:val="ad"/>
        <w:spacing w:line="360" w:lineRule="auto"/>
        <w:jc w:val="both"/>
        <w:rPr>
          <w:rFonts w:ascii="David" w:hAnsi="David" w:cs="David"/>
          <w:sz w:val="24"/>
          <w:szCs w:val="24"/>
          <w:u w:val="single"/>
          <w:rtl/>
        </w:rPr>
      </w:pPr>
      <w:r>
        <w:rPr>
          <w:rFonts w:ascii="David" w:hAnsi="David" w:cs="David"/>
          <w:sz w:val="24"/>
          <w:szCs w:val="24"/>
          <w:u w:val="single"/>
          <w:rtl/>
        </w:rPr>
        <w:t>סוף דבר</w:t>
      </w:r>
    </w:p>
    <w:p w:rsidR="00695556" w:rsidRDefault="00695556" w:rsidP="00695556">
      <w:pPr>
        <w:numPr>
          <w:ilvl w:val="0"/>
          <w:numId w:val="1"/>
        </w:numPr>
        <w:spacing w:before="120" w:line="360" w:lineRule="auto"/>
        <w:contextualSpacing/>
        <w:jc w:val="both"/>
        <w:rPr>
          <w:rFonts w:ascii="David" w:hAnsi="David"/>
        </w:rPr>
      </w:pPr>
      <w:r>
        <w:rPr>
          <w:rFonts w:ascii="David" w:hAnsi="David"/>
          <w:rtl/>
        </w:rPr>
        <w:t>התובעת לא הוכיחה כוונת שיתוף ספציפית ביחס לדירת המגורים, לפיכך  עתירתה לסעד הצהרתי ביחס לזכויות בדירת המגורים נדחית.</w:t>
      </w:r>
    </w:p>
    <w:p w:rsidR="00695556" w:rsidRDefault="00695556" w:rsidP="00695556">
      <w:pPr>
        <w:spacing w:before="120" w:line="360" w:lineRule="auto"/>
        <w:ind w:left="720"/>
        <w:contextualSpacing/>
        <w:jc w:val="both"/>
        <w:rPr>
          <w:rFonts w:ascii="David" w:hAnsi="David"/>
        </w:rPr>
      </w:pPr>
    </w:p>
    <w:p w:rsidR="00695556" w:rsidRDefault="00695556" w:rsidP="00CA07F7">
      <w:pPr>
        <w:numPr>
          <w:ilvl w:val="0"/>
          <w:numId w:val="1"/>
        </w:numPr>
        <w:spacing w:before="120" w:line="360" w:lineRule="auto"/>
        <w:contextualSpacing/>
        <w:jc w:val="both"/>
        <w:rPr>
          <w:rFonts w:ascii="David" w:hAnsi="David"/>
        </w:rPr>
      </w:pPr>
      <w:r>
        <w:rPr>
          <w:rFonts w:ascii="David" w:hAnsi="David"/>
          <w:rtl/>
        </w:rPr>
        <w:t xml:space="preserve">בצד זה תביעת ההורים מתקבלת. ניתן בזאת צו המורה על רישום ההורים כבעלים בחלקים שווים ביניהם על דירת המגורים ברח' </w:t>
      </w:r>
      <w:r w:rsidR="00CA07F7">
        <w:rPr>
          <w:rFonts w:ascii="David" w:hAnsi="David" w:hint="cs"/>
          <w:rtl/>
        </w:rPr>
        <w:t>...</w:t>
      </w:r>
      <w:r>
        <w:rPr>
          <w:rFonts w:ascii="David" w:hAnsi="David"/>
          <w:rtl/>
        </w:rPr>
        <w:t xml:space="preserve"> </w:t>
      </w:r>
      <w:r w:rsidR="00CA07F7">
        <w:rPr>
          <w:rFonts w:ascii="David" w:hAnsi="David" w:hint="cs"/>
          <w:rtl/>
        </w:rPr>
        <w:t>....</w:t>
      </w:r>
      <w:r>
        <w:rPr>
          <w:rFonts w:ascii="David" w:hAnsi="David"/>
          <w:rtl/>
        </w:rPr>
        <w:t xml:space="preserve"> </w:t>
      </w:r>
      <w:r w:rsidR="00CA07F7">
        <w:rPr>
          <w:rFonts w:ascii="David" w:hAnsi="David" w:hint="cs"/>
          <w:rtl/>
        </w:rPr>
        <w:t>...</w:t>
      </w:r>
      <w:r w:rsidR="00CA07F7">
        <w:rPr>
          <w:rFonts w:ascii="David" w:hAnsi="David"/>
          <w:rtl/>
        </w:rPr>
        <w:t xml:space="preserve">, </w:t>
      </w:r>
      <w:r>
        <w:rPr>
          <w:rFonts w:ascii="David" w:hAnsi="David"/>
          <w:rtl/>
        </w:rPr>
        <w:t>כפועל יוצא מכך, נקבע בזאת כי הנתבע נרשם פורמאלית ולפיכך ניתן צו המורה על ביטול הערת אזהרה שנרשמה לטובתו. כמו כן מבוטל צו העיקול הזמני מיום 29.5.19 שהוטל לטובת התובעת.</w:t>
      </w:r>
    </w:p>
    <w:p w:rsidR="00695556" w:rsidRDefault="00695556" w:rsidP="00695556">
      <w:pPr>
        <w:pStyle w:val="ad"/>
        <w:rPr>
          <w:rFonts w:ascii="David" w:hAnsi="David" w:cs="David"/>
          <w:sz w:val="24"/>
          <w:szCs w:val="24"/>
        </w:rPr>
      </w:pPr>
    </w:p>
    <w:p w:rsidR="00695556" w:rsidRDefault="00695556" w:rsidP="0046600A">
      <w:pPr>
        <w:pStyle w:val="3"/>
        <w:numPr>
          <w:ilvl w:val="0"/>
          <w:numId w:val="1"/>
        </w:numPr>
        <w:spacing w:line="360" w:lineRule="auto"/>
        <w:jc w:val="both"/>
        <w:rPr>
          <w:rFonts w:ascii="David" w:hAnsi="David" w:cs="David"/>
          <w:sz w:val="24"/>
          <w:szCs w:val="24"/>
          <w:rtl/>
        </w:rPr>
      </w:pPr>
      <w:r>
        <w:rPr>
          <w:rFonts w:ascii="David" w:hAnsi="David" w:cs="David"/>
          <w:sz w:val="24"/>
          <w:szCs w:val="24"/>
          <w:rtl/>
        </w:rPr>
        <w:t xml:space="preserve"> התובעת זכאית למחצית מהסכומים העודפים שהנתבע העביר להוריו בהתאם </w:t>
      </w:r>
      <w:proofErr w:type="spellStart"/>
      <w:r>
        <w:rPr>
          <w:rFonts w:ascii="David" w:hAnsi="David" w:cs="David"/>
          <w:sz w:val="24"/>
          <w:szCs w:val="24"/>
          <w:rtl/>
        </w:rPr>
        <w:t>לטבלא</w:t>
      </w:r>
      <w:proofErr w:type="spellEnd"/>
      <w:r>
        <w:rPr>
          <w:rFonts w:ascii="David" w:hAnsi="David" w:cs="David"/>
          <w:sz w:val="24"/>
          <w:szCs w:val="24"/>
          <w:rtl/>
        </w:rPr>
        <w:t xml:space="preserve"> ולפיכך לסך של 40,000 ₪. בנוסף על הנתבע להשיב לתובעת סך 100,000 ₪, מחצית הכספים מחשבונו הפרטי שהעביר להוריו בשנת 2019 וכן עליו להעביר לה סך של 27,000 ₪ בגין ה</w:t>
      </w:r>
      <w:r w:rsidR="0046600A">
        <w:rPr>
          <w:rFonts w:ascii="David" w:hAnsi="David" w:cs="David" w:hint="cs"/>
          <w:sz w:val="24"/>
          <w:szCs w:val="24"/>
          <w:rtl/>
        </w:rPr>
        <w:t>רכב</w:t>
      </w:r>
      <w:r>
        <w:rPr>
          <w:rFonts w:ascii="David" w:hAnsi="David" w:cs="David"/>
          <w:sz w:val="24"/>
          <w:szCs w:val="24"/>
          <w:rtl/>
        </w:rPr>
        <w:t xml:space="preserve"> כמפורט לעיל.  בסך </w:t>
      </w:r>
      <w:proofErr w:type="spellStart"/>
      <w:r>
        <w:rPr>
          <w:rFonts w:ascii="David" w:hAnsi="David" w:cs="David"/>
          <w:sz w:val="24"/>
          <w:szCs w:val="24"/>
          <w:rtl/>
        </w:rPr>
        <w:t>הכל</w:t>
      </w:r>
      <w:proofErr w:type="spellEnd"/>
      <w:r>
        <w:rPr>
          <w:rFonts w:ascii="David" w:hAnsi="David" w:cs="David"/>
          <w:sz w:val="24"/>
          <w:szCs w:val="24"/>
          <w:rtl/>
        </w:rPr>
        <w:t xml:space="preserve"> על הנתבע להעביר לתובעת סך של 167,000 ₪ בתוספת ריבית והצמדה מיום הגשת התביעה </w:t>
      </w:r>
      <w:proofErr w:type="spellStart"/>
      <w:r>
        <w:rPr>
          <w:rFonts w:ascii="David" w:hAnsi="David" w:cs="David"/>
          <w:sz w:val="24"/>
          <w:szCs w:val="24"/>
          <w:rtl/>
        </w:rPr>
        <w:t>הרכושית</w:t>
      </w:r>
      <w:proofErr w:type="spellEnd"/>
      <w:r>
        <w:rPr>
          <w:rFonts w:ascii="David" w:hAnsi="David" w:cs="David"/>
          <w:sz w:val="24"/>
          <w:szCs w:val="24"/>
          <w:rtl/>
        </w:rPr>
        <w:t xml:space="preserve"> על ידי התובעת. סכומים אלו יועברו לידי התובעת בתוך 45 יום מהיום.</w:t>
      </w:r>
    </w:p>
    <w:p w:rsidR="00695556" w:rsidRDefault="00695556" w:rsidP="00695556">
      <w:pPr>
        <w:numPr>
          <w:ilvl w:val="0"/>
          <w:numId w:val="1"/>
        </w:numPr>
        <w:spacing w:before="120" w:line="360" w:lineRule="auto"/>
        <w:contextualSpacing/>
        <w:jc w:val="both"/>
        <w:rPr>
          <w:rFonts w:ascii="David" w:hAnsi="David"/>
        </w:rPr>
      </w:pPr>
      <w:r>
        <w:rPr>
          <w:rFonts w:ascii="David" w:hAnsi="David"/>
          <w:rtl/>
        </w:rPr>
        <w:t xml:space="preserve">בשים לב לתוצאת פסק הדין ובנסיבות העניין לא מצאתי ליתן צו להוצאות וכל אחד מהצדדים לשתי התביעות יישא בהוצאותיו. </w:t>
      </w:r>
    </w:p>
    <w:p w:rsidR="0046600A" w:rsidRDefault="0046600A" w:rsidP="0046600A">
      <w:pPr>
        <w:spacing w:before="120" w:line="360" w:lineRule="auto"/>
        <w:contextualSpacing/>
        <w:jc w:val="both"/>
        <w:rPr>
          <w:rFonts w:ascii="David" w:hAnsi="David"/>
          <w:rtl/>
        </w:rPr>
      </w:pPr>
    </w:p>
    <w:p w:rsidR="0046600A" w:rsidRDefault="0046600A" w:rsidP="0046600A">
      <w:pPr>
        <w:spacing w:before="120" w:line="360" w:lineRule="auto"/>
        <w:contextualSpacing/>
        <w:jc w:val="both"/>
        <w:rPr>
          <w:rFonts w:ascii="David" w:hAnsi="David"/>
          <w:rtl/>
        </w:rPr>
      </w:pPr>
      <w:r>
        <w:rPr>
          <w:rFonts w:ascii="David" w:hAnsi="David" w:hint="cs"/>
          <w:rtl/>
        </w:rPr>
        <w:t>פסק הדין ניתן לפרסום בהיעדר פרטים מזהים.</w:t>
      </w:r>
    </w:p>
    <w:p w:rsidR="0046600A" w:rsidRDefault="0046600A" w:rsidP="0046600A">
      <w:pPr>
        <w:spacing w:before="120" w:line="360" w:lineRule="auto"/>
        <w:contextualSpacing/>
        <w:jc w:val="both"/>
        <w:rPr>
          <w:rFonts w:ascii="David" w:hAnsi="David"/>
          <w:rtl/>
        </w:rPr>
      </w:pPr>
    </w:p>
    <w:p w:rsidR="0046600A" w:rsidRDefault="0046600A" w:rsidP="0046600A">
      <w:pPr>
        <w:spacing w:before="120" w:line="360" w:lineRule="auto"/>
        <w:contextualSpacing/>
        <w:jc w:val="both"/>
        <w:rPr>
          <w:rFonts w:ascii="David" w:hAnsi="David"/>
          <w:rtl/>
        </w:rPr>
      </w:pPr>
      <w:r>
        <w:rPr>
          <w:rFonts w:ascii="David" w:hAnsi="David" w:hint="cs"/>
          <w:rtl/>
        </w:rPr>
        <w:t>תואיל המזכירות לשלוח את פסק הדין לצדדים ותסגור את התיקים שבכותרת.</w:t>
      </w:r>
    </w:p>
    <w:p w:rsidR="00695556" w:rsidRDefault="00695556" w:rsidP="00695556">
      <w:pPr>
        <w:jc w:val="both"/>
        <w:rPr>
          <w:rFonts w:ascii="David" w:hAnsi="David"/>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ד' אב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08 אוגוסט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A40404" w:rsidP="00633C4F">
      <w:pPr>
        <w:spacing w:line="360" w:lineRule="auto"/>
        <w:ind w:left="3600" w:firstLine="720"/>
      </w:pPr>
      <w:sdt>
        <w:sdtPr>
          <w:rPr>
            <w:rtl/>
          </w:rPr>
          <w:alias w:val="MergeField"/>
          <w:tag w:val="1237"/>
          <w:id w:val="1917972457"/>
        </w:sdtPr>
        <w:sdtEndPr/>
        <w:sdtContent>
          <w:r w:rsidR="00D60C15">
            <w:drawing>
              <wp:inline distT="0" distB="0" distL="0" distR="0" wp14:editId="50D07946">
                <wp:extent cx="1314450" cy="15335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314450" cy="1533525"/>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default" r:id="rId10"/>
      <w:footerReference w:type="default" r:id="rId11"/>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07F1" w:rsidRDefault="005507F1">
      <w:r>
        <w:separator/>
      </w:r>
    </w:p>
  </w:endnote>
  <w:endnote w:type="continuationSeparator" w:id="0">
    <w:p w:rsidR="005507F1" w:rsidRDefault="005507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A40404">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A40404">
      <w:rPr>
        <w:rStyle w:val="ab"/>
        <w:rtl/>
      </w:rPr>
      <w:t>53</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07F1" w:rsidRDefault="005507F1">
      <w:r>
        <w:separator/>
      </w:r>
    </w:p>
  </w:footnote>
  <w:footnote w:type="continuationSeparator" w:id="0">
    <w:p w:rsidR="005507F1" w:rsidRDefault="005507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1310" w:rsidRDefault="00961310">
    <w:pPr>
      <w:pStyle w:val="a3"/>
      <w:jc w:val="center"/>
      <w:rPr>
        <w:rFonts w:cs="FrankRuehl"/>
        <w:noProof w:val="0"/>
        <w:sz w:val="28"/>
        <w:szCs w:val="28"/>
      </w:rPr>
    </w:pPr>
  </w:p>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בפתח תקווה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A40404" w:rsidP="001B4CB5">
          <w:pPr>
            <w:rPr>
              <w:b/>
              <w:bCs/>
              <w:noProof w:val="0"/>
              <w:sz w:val="26"/>
              <w:szCs w:val="26"/>
              <w:rtl/>
            </w:rPr>
          </w:pPr>
          <w:sdt>
            <w:sdtPr>
              <w:rPr>
                <w:b/>
                <w:bCs/>
                <w:noProof w:val="0"/>
                <w:sz w:val="26"/>
                <w:szCs w:val="26"/>
                <w:rtl/>
              </w:rPr>
              <w:alias w:val="1170"/>
              <w:tag w:val="1170"/>
              <w:id w:val="299038016"/>
              <w:text w:multiLine="1"/>
            </w:sdtPr>
            <w:sdtEndPr/>
            <w:sdtContent>
              <w:proofErr w:type="spellStart"/>
              <w:r w:rsidR="00FB3C14">
                <w:rPr>
                  <w:b/>
                  <w:bCs/>
                  <w:noProof w:val="0"/>
                  <w:sz w:val="26"/>
                  <w:szCs w:val="26"/>
                  <w:rtl/>
                </w:rPr>
                <w:t>תלה"מ</w:t>
              </w:r>
              <w:proofErr w:type="spellEnd"/>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FB3C14">
                <w:rPr>
                  <w:b/>
                  <w:bCs/>
                  <w:noProof w:val="0"/>
                  <w:sz w:val="26"/>
                  <w:szCs w:val="26"/>
                  <w:rtl/>
                </w:rPr>
                <w:t>19283-08-19</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1B4CB5">
                <w:rPr>
                  <w:rFonts w:hint="cs"/>
                  <w:b/>
                  <w:bCs/>
                  <w:noProof w:val="0"/>
                  <w:sz w:val="26"/>
                  <w:szCs w:val="26"/>
                  <w:rtl/>
                </w:rPr>
                <w:t xml:space="preserve">פלונית </w:t>
              </w:r>
              <w:r w:rsidR="001B4CB5">
                <w:rPr>
                  <w:b/>
                  <w:bCs/>
                  <w:noProof w:val="0"/>
                  <w:sz w:val="26"/>
                  <w:szCs w:val="26"/>
                  <w:rtl/>
                </w:rPr>
                <w:t xml:space="preserve"> נ' </w:t>
              </w:r>
            </w:sdtContent>
          </w:sdt>
          <w:r w:rsidR="001B4CB5">
            <w:rPr>
              <w:rFonts w:hint="cs"/>
              <w:b/>
              <w:bCs/>
              <w:noProof w:val="0"/>
              <w:sz w:val="26"/>
              <w:szCs w:val="26"/>
              <w:rtl/>
            </w:rPr>
            <w:t>פלוני</w:t>
          </w:r>
        </w:p>
        <w:p w:rsidR="00694556" w:rsidRPr="00957C90" w:rsidRDefault="00694556">
          <w:pPr>
            <w:rPr>
              <w:b/>
              <w:bCs/>
              <w:noProof w:val="0"/>
              <w:sz w:val="2"/>
              <w:szCs w:val="2"/>
              <w:rtl/>
            </w:rPr>
          </w:pPr>
        </w:p>
        <w:p w:rsidR="0043595F" w:rsidRDefault="00957C90" w:rsidP="001B4CB5">
          <w:pPr>
            <w:rPr>
              <w:b/>
              <w:bCs/>
              <w:noProof w:val="0"/>
              <w:sz w:val="26"/>
              <w:szCs w:val="26"/>
              <w:rtl/>
            </w:rPr>
          </w:pPr>
          <w:r w:rsidRPr="00957C90">
            <w:rPr>
              <w:rFonts w:hint="cs"/>
              <w:b/>
              <w:bCs/>
              <w:noProof w:val="0"/>
              <w:sz w:val="26"/>
              <w:szCs w:val="26"/>
              <w:rtl/>
            </w:rPr>
            <w:t xml:space="preserve"> </w:t>
          </w:r>
          <w:r w:rsidR="00961310">
            <w:rPr>
              <w:rFonts w:ascii="David" w:hAnsi="David"/>
              <w:b/>
              <w:bCs/>
              <w:rtl/>
            </w:rPr>
            <w:t>תמ"ש 40261-10-19</w:t>
          </w:r>
          <w:r w:rsidR="00961310">
            <w:rPr>
              <w:rFonts w:hint="cs"/>
              <w:b/>
              <w:bCs/>
              <w:noProof w:val="0"/>
              <w:sz w:val="26"/>
              <w:szCs w:val="26"/>
              <w:rtl/>
            </w:rPr>
            <w:t xml:space="preserve">     </w:t>
          </w:r>
          <w:r w:rsidR="001B4CB5">
            <w:rPr>
              <w:rFonts w:hint="cs"/>
              <w:b/>
              <w:bCs/>
              <w:noProof w:val="0"/>
              <w:sz w:val="26"/>
              <w:szCs w:val="26"/>
              <w:rtl/>
            </w:rPr>
            <w:t xml:space="preserve">אלמונית נ' </w:t>
          </w:r>
          <w:r w:rsidR="00264A90">
            <w:rPr>
              <w:rFonts w:hint="cs"/>
              <w:b/>
              <w:bCs/>
              <w:noProof w:val="0"/>
              <w:sz w:val="26"/>
              <w:szCs w:val="26"/>
              <w:rtl/>
            </w:rPr>
            <w:t>פלונית</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554D9D"/>
    <w:multiLevelType w:val="hybridMultilevel"/>
    <w:tmpl w:val="48044A44"/>
    <w:lvl w:ilvl="0" w:tplc="D83ACD2A">
      <w:start w:val="2010"/>
      <w:numFmt w:val="decimal"/>
      <w:lvlText w:val="%1"/>
      <w:lvlJc w:val="left"/>
      <w:pPr>
        <w:ind w:left="562" w:hanging="420"/>
      </w:p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1" w15:restartNumberingAfterBreak="0">
    <w:nsid w:val="6F7E7F2C"/>
    <w:multiLevelType w:val="hybridMultilevel"/>
    <w:tmpl w:val="D7AEA716"/>
    <w:lvl w:ilvl="0" w:tplc="8070B122">
      <w:start w:val="1"/>
      <w:numFmt w:val="decimal"/>
      <w:lvlText w:val="%1."/>
      <w:lvlJc w:val="left"/>
      <w:pPr>
        <w:ind w:left="720" w:hanging="360"/>
      </w:pPr>
      <w:rPr>
        <w:b w:val="0"/>
        <w:bCs w:val="0"/>
      </w:rPr>
    </w:lvl>
    <w:lvl w:ilvl="1" w:tplc="0BBA1DD8">
      <w:start w:val="1"/>
      <w:numFmt w:val="lowerLetter"/>
      <w:lvlText w:val="%2."/>
      <w:lvlJc w:val="left"/>
      <w:pPr>
        <w:ind w:left="1440" w:hanging="360"/>
      </w:pPr>
    </w:lvl>
    <w:lvl w:ilvl="2" w:tplc="60701B66">
      <w:start w:val="1"/>
      <w:numFmt w:val="lowerRoman"/>
      <w:lvlText w:val="%3."/>
      <w:lvlJc w:val="right"/>
      <w:pPr>
        <w:ind w:left="2160" w:hanging="180"/>
      </w:pPr>
    </w:lvl>
    <w:lvl w:ilvl="3" w:tplc="A10A90D6">
      <w:start w:val="1"/>
      <w:numFmt w:val="decimal"/>
      <w:lvlText w:val="%4."/>
      <w:lvlJc w:val="left"/>
      <w:pPr>
        <w:ind w:left="2880" w:hanging="360"/>
      </w:pPr>
    </w:lvl>
    <w:lvl w:ilvl="4" w:tplc="D430C320">
      <w:start w:val="1"/>
      <w:numFmt w:val="lowerLetter"/>
      <w:lvlText w:val="%5."/>
      <w:lvlJc w:val="left"/>
      <w:pPr>
        <w:ind w:left="3600" w:hanging="360"/>
      </w:pPr>
    </w:lvl>
    <w:lvl w:ilvl="5" w:tplc="333AA35E">
      <w:start w:val="1"/>
      <w:numFmt w:val="lowerRoman"/>
      <w:lvlText w:val="%6."/>
      <w:lvlJc w:val="right"/>
      <w:pPr>
        <w:ind w:left="4320" w:hanging="180"/>
      </w:pPr>
    </w:lvl>
    <w:lvl w:ilvl="6" w:tplc="EBB03ECA">
      <w:start w:val="1"/>
      <w:numFmt w:val="decimal"/>
      <w:lvlText w:val="%7."/>
      <w:lvlJc w:val="left"/>
      <w:pPr>
        <w:ind w:left="5040" w:hanging="360"/>
      </w:pPr>
    </w:lvl>
    <w:lvl w:ilvl="7" w:tplc="25CE9176">
      <w:start w:val="1"/>
      <w:numFmt w:val="lowerLetter"/>
      <w:lvlText w:val="%8."/>
      <w:lvlJc w:val="left"/>
      <w:pPr>
        <w:ind w:left="5760" w:hanging="360"/>
      </w:pPr>
    </w:lvl>
    <w:lvl w:ilvl="8" w:tplc="01509AE6">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20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6690304"/>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6690304&amp;lt;/CaseID&amp;gt;_x000d__x000a_        &amp;lt;CaseMonth&amp;gt;8&amp;lt;/CaseMonth&amp;gt;_x000d__x000a_        &amp;lt;CaseYear&amp;gt;2019&amp;lt;/CaseYear&amp;gt;_x000d__x000a_        &amp;lt;CaseNumber&amp;gt;19283&amp;lt;/CaseNumber&amp;gt;_x000d__x000a_        &amp;lt;NumeratorGroupID&amp;gt;1&amp;lt;/NumeratorGroupID&amp;gt;_x000d__x000a_        &amp;lt;CaseName&amp;gt;בקנרוט שצופק נ&amp;#39; שצופק&amp;lt;/CaseName&amp;gt;_x000d__x000a_        &amp;lt;CourtID&amp;gt;35&amp;lt;/CourtID&amp;gt;_x000d__x000a_        &amp;lt;CaseTypeID&amp;gt;10262&amp;lt;/CaseTypeID&amp;gt;_x000d__x000a_        &amp;lt;CaseInterestID&amp;gt;10513&amp;lt;/CaseInterestID&amp;gt;_x000d__x000a_        &amp;lt;CaseJudgeName&amp;gt;אפרת ונקרט&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9283-08-19&amp;lt;/CaseDisplayIdentifier&amp;gt;_x000d__x000a_        &amp;lt;CaseTypeDesc&amp;gt;תלה&amp;quot;מ&amp;lt;/CaseTypeDesc&amp;gt;_x000d__x000a_        &amp;lt;CourtDesc&amp;gt;שלום פתח תקווה&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2-12-11T13:30:00+02:00&amp;lt;/CasePreviousSessionDate&amp;gt;_x000d__x000a_        &amp;lt;CaseNextDeterminingTask&amp;gt;34&amp;lt;/CaseNextDeterminingTask&amp;gt;_x000d__x000a_        &amp;lt;TemporaryAidStatus /&amp;gt;_x000d__x000a_        &amp;lt;CaseOpenDate&amp;gt;2019-08-08T12:02:00+03:00&amp;lt;/CaseOpenDate&amp;gt;_x000d__x000a_        &amp;lt;PleaTypeID&amp;gt;4&amp;lt;/PleaTypeID&amp;gt;_x000d__x000a_        &amp;lt;CourtLevelID&amp;gt;1&amp;lt;/CourtLevelID&amp;gt;_x000d__x000a_        &amp;lt;CourtLevelCaseTypeInterestID&amp;gt;1775&amp;lt;/CourtLevelCaseTypeInterestID&amp;gt;_x000d__x000a_        &amp;lt;CaseJudgeFirstName&amp;gt;אפרת&amp;lt;/CaseJudgeFirstName&amp;gt;_x000d__x000a_        &amp;lt;CaseJudgeLastName&amp;gt;ונקרט&amp;lt;/CaseJudgeLastName&amp;gt;_x000d__x000a_        &amp;lt;JudicalPersonID&amp;gt;022259600@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isExistMinorSide&amp;gt;false&amp;lt;/isExistMinorSide&amp;gt;_x000d__x000a_        &amp;lt;isExistMinorWitness&amp;gt;false&amp;lt;/isExistMinorWitness&amp;gt;_x000d__x000a_        &amp;lt;CasePreviousSessionTypeID&amp;gt;5&amp;lt;/CasePreviousSessionTypeID&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6690304&amp;lt;/CaseID&amp;gt;_x000d__x000a_        &amp;lt;CaseMonth&amp;gt;8&amp;lt;/CaseMonth&amp;gt;_x000d__x000a_        &amp;lt;CaseYear&amp;gt;2019&amp;lt;/CaseYear&amp;gt;_x000d__x000a_        &amp;lt;CaseNumber&amp;gt;19283&amp;lt;/CaseNumber&amp;gt;_x000d__x000a_        &amp;lt;NumeratorGroupID&amp;gt;1&amp;lt;/NumeratorGroupID&amp;gt;_x000d__x000a_        &amp;lt;CaseName&amp;gt;בקנרוט שצופק נ&amp;#39; שצופק&amp;lt;/CaseName&amp;gt;_x000d__x000a_        &amp;lt;CourtID&amp;gt;35&amp;lt;/CourtID&amp;gt;_x000d__x000a_        &amp;lt;CaseTypeID&amp;gt;10262&amp;lt;/CaseTypeID&amp;gt;_x000d__x000a_        &amp;lt;CaseInterestID&amp;gt;10513&amp;lt;/CaseInterestID&amp;gt;_x000d__x000a_        &amp;lt;CaseJudgeName&amp;gt;אפרת ונקרט&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9283-08-19&amp;lt;/CaseDisplayIdentifier&amp;gt;_x000d__x000a_        &amp;lt;CaseTypeDesc&amp;gt;תלה&amp;quot;מ&amp;lt;/CaseTypeDesc&amp;gt;_x000d__x000a_        &amp;lt;CourtDesc&amp;gt;שלום פתח תקווה&amp;lt;/CourtDesc&amp;gt;_x000d__x000a_        &amp;lt;CaseStageDesc&amp;gt;תיק אלקטרוני&amp;lt;/CaseStageDesc&amp;gt;_x000d__x000a_        &amp;lt;CaseNextDeterminingTask&amp;gt;34&amp;lt;/CaseNextDeterminingTask&amp;gt;_x000d__x000a_        &amp;lt;CaseOpenDate&amp;gt;2019-08-08T12:02:00+03:00&amp;lt;/CaseOpenDate&amp;gt;_x000d__x000a_        &amp;lt;PleaTypeID&amp;gt;4&amp;lt;/PleaTypeID&amp;gt;_x000d__x000a_        &amp;lt;CourtLevelID&amp;gt;1&amp;lt;/CourtLevelID&amp;gt;_x000d__x000a_        &amp;lt;CourtLevelCaseTypeInterestID&amp;gt;1775&amp;lt;/CourtLevelCaseTypeInterestID&amp;gt;_x000d__x000a_        &amp;lt;CaseJudgeFirstName&amp;gt;אפרת&amp;lt;/CaseJudgeFirstName&amp;gt;_x000d__x000a_        &amp;lt;CaseJudgeLastName&amp;gt;ונקרט&amp;lt;/CaseJudgeLastName&amp;gt;_x000d__x000a_        &amp;lt;JudicalPersonID&amp;gt;022259600@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08-08T02:45:29.6782117+03:00&amp;lt;/DecisionStatusChangeDate&amp;gt;_x000d__x000a_        &amp;lt;DecisionSignatureDate&amp;gt;2024-08-08T02:45:29.6782117+03:00&amp;lt;/DecisionSignatureDate&amp;gt;_x000d__x000a_        &amp;lt;DecisionSignatureUserID&amp;gt;022259600@GOV.IL&amp;lt;/DecisionSignatureUserID&amp;gt;_x000d__x000a_        &amp;lt;DecisionCreateDate&amp;gt;2024-08-08T02:45:29.6782117+03:00&amp;lt;/DecisionCreateDate&amp;gt;_x000d__x000a_        &amp;lt;DecisionChangeDate&amp;gt;2024-08-08T02:45:29.6782117+03:00&amp;lt;/DecisionChangeDate&amp;gt;_x000d__x000a_        &amp;lt;DecisionChangeUserID&amp;gt;022259600@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2259600@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2259600@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3&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76690304&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0513"/>
    <w:docVar w:name="NGCS.TemplateCaseTypeID" w:val="10262"/>
    <w:docVar w:name="NGCS.TemplateCategoryID" w:val="80"/>
    <w:docVar w:name="NGCS.TemplateCourtID" w:val="35"/>
    <w:docVar w:name="NGCS.TemplateProceedingID" w:val="3"/>
    <w:docVar w:name="SelectedDocumentID" w:val="400495132"/>
    <w:docVar w:name="WordClientAssemblyName" w:val="NGCS.Decision.ClientWordBL"/>
    <w:docVar w:name="WordClientClassName" w:val="NGCS.Decision.ClientWordBL.DecisionClient"/>
  </w:docVars>
  <w:rsids>
    <w:rsidRoot w:val="00694556"/>
    <w:rsid w:val="00005C8B"/>
    <w:rsid w:val="000146C2"/>
    <w:rsid w:val="00016C35"/>
    <w:rsid w:val="000258FD"/>
    <w:rsid w:val="000411C7"/>
    <w:rsid w:val="000564AB"/>
    <w:rsid w:val="00072620"/>
    <w:rsid w:val="000D2942"/>
    <w:rsid w:val="000D4A02"/>
    <w:rsid w:val="000E11FA"/>
    <w:rsid w:val="001072A9"/>
    <w:rsid w:val="00121F97"/>
    <w:rsid w:val="001277D7"/>
    <w:rsid w:val="00132017"/>
    <w:rsid w:val="0014234E"/>
    <w:rsid w:val="00145A87"/>
    <w:rsid w:val="00150A3D"/>
    <w:rsid w:val="001B4CB5"/>
    <w:rsid w:val="001C4003"/>
    <w:rsid w:val="001F5474"/>
    <w:rsid w:val="00220329"/>
    <w:rsid w:val="002352F7"/>
    <w:rsid w:val="00264A90"/>
    <w:rsid w:val="0027277D"/>
    <w:rsid w:val="002C5C5D"/>
    <w:rsid w:val="002F7D94"/>
    <w:rsid w:val="00374869"/>
    <w:rsid w:val="00381D3A"/>
    <w:rsid w:val="003823DA"/>
    <w:rsid w:val="003F0075"/>
    <w:rsid w:val="004070DE"/>
    <w:rsid w:val="004139B0"/>
    <w:rsid w:val="0043595F"/>
    <w:rsid w:val="00452F8E"/>
    <w:rsid w:val="0046600A"/>
    <w:rsid w:val="0047645A"/>
    <w:rsid w:val="004D49A3"/>
    <w:rsid w:val="004D50AC"/>
    <w:rsid w:val="004E6E3C"/>
    <w:rsid w:val="005124F1"/>
    <w:rsid w:val="00515FEB"/>
    <w:rsid w:val="00530BAD"/>
    <w:rsid w:val="00541598"/>
    <w:rsid w:val="00547DB7"/>
    <w:rsid w:val="005507F1"/>
    <w:rsid w:val="00567324"/>
    <w:rsid w:val="005B0F49"/>
    <w:rsid w:val="005C7EC6"/>
    <w:rsid w:val="005D4BDB"/>
    <w:rsid w:val="005E4FE5"/>
    <w:rsid w:val="005F5E43"/>
    <w:rsid w:val="00622BAA"/>
    <w:rsid w:val="00625C89"/>
    <w:rsid w:val="00633C4F"/>
    <w:rsid w:val="006446EA"/>
    <w:rsid w:val="00662F3D"/>
    <w:rsid w:val="00671BD5"/>
    <w:rsid w:val="0067416D"/>
    <w:rsid w:val="006805C1"/>
    <w:rsid w:val="006816EC"/>
    <w:rsid w:val="00694556"/>
    <w:rsid w:val="00695556"/>
    <w:rsid w:val="006E1A53"/>
    <w:rsid w:val="007056AA"/>
    <w:rsid w:val="00744F41"/>
    <w:rsid w:val="007A24FE"/>
    <w:rsid w:val="007A35AA"/>
    <w:rsid w:val="007D4B60"/>
    <w:rsid w:val="007E2A26"/>
    <w:rsid w:val="007F1048"/>
    <w:rsid w:val="00820005"/>
    <w:rsid w:val="00846D27"/>
    <w:rsid w:val="00860A2B"/>
    <w:rsid w:val="008610A7"/>
    <w:rsid w:val="00885CDF"/>
    <w:rsid w:val="008E1332"/>
    <w:rsid w:val="00903896"/>
    <w:rsid w:val="00927813"/>
    <w:rsid w:val="00944D13"/>
    <w:rsid w:val="00947AA8"/>
    <w:rsid w:val="00957C90"/>
    <w:rsid w:val="00961310"/>
    <w:rsid w:val="009B70F6"/>
    <w:rsid w:val="009C358E"/>
    <w:rsid w:val="009C6313"/>
    <w:rsid w:val="009D70C7"/>
    <w:rsid w:val="009E0263"/>
    <w:rsid w:val="00A267CF"/>
    <w:rsid w:val="00A342BD"/>
    <w:rsid w:val="00A40404"/>
    <w:rsid w:val="00A43458"/>
    <w:rsid w:val="00AB0D3A"/>
    <w:rsid w:val="00AC4E19"/>
    <w:rsid w:val="00AF1ED6"/>
    <w:rsid w:val="00B13AD7"/>
    <w:rsid w:val="00B32C61"/>
    <w:rsid w:val="00B368FE"/>
    <w:rsid w:val="00B80CBD"/>
    <w:rsid w:val="00BB142E"/>
    <w:rsid w:val="00BC3369"/>
    <w:rsid w:val="00BF77EE"/>
    <w:rsid w:val="00C32E0F"/>
    <w:rsid w:val="00C42BF9"/>
    <w:rsid w:val="00C83E56"/>
    <w:rsid w:val="00C84B08"/>
    <w:rsid w:val="00CA07F7"/>
    <w:rsid w:val="00CC43D3"/>
    <w:rsid w:val="00CC63CE"/>
    <w:rsid w:val="00CE6888"/>
    <w:rsid w:val="00D0540E"/>
    <w:rsid w:val="00D1588B"/>
    <w:rsid w:val="00D319B3"/>
    <w:rsid w:val="00D36A71"/>
    <w:rsid w:val="00D53924"/>
    <w:rsid w:val="00D60849"/>
    <w:rsid w:val="00D60C15"/>
    <w:rsid w:val="00D7101D"/>
    <w:rsid w:val="00D96D8C"/>
    <w:rsid w:val="00DA755B"/>
    <w:rsid w:val="00DD27DD"/>
    <w:rsid w:val="00DD337E"/>
    <w:rsid w:val="00E00B6F"/>
    <w:rsid w:val="00E44DDF"/>
    <w:rsid w:val="00E54642"/>
    <w:rsid w:val="00E71205"/>
    <w:rsid w:val="00E81FA1"/>
    <w:rsid w:val="00E97908"/>
    <w:rsid w:val="00EF3ED0"/>
    <w:rsid w:val="00F17E56"/>
    <w:rsid w:val="00FB3C14"/>
    <w:rsid w:val="00FD0678"/>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uiPriority w:val="59"/>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qFormat/>
    <w:rsid w:val="00695556"/>
    <w:pPr>
      <w:spacing w:after="200" w:line="276" w:lineRule="auto"/>
      <w:ind w:left="720"/>
      <w:contextualSpacing/>
    </w:pPr>
    <w:rPr>
      <w:rFonts w:asciiTheme="minorHAnsi" w:eastAsiaTheme="minorHAnsi" w:hAnsiTheme="minorHAnsi" w:cstheme="minorBidi"/>
      <w:noProof w:val="0"/>
      <w:sz w:val="22"/>
      <w:szCs w:val="22"/>
    </w:rPr>
  </w:style>
  <w:style w:type="paragraph" w:customStyle="1" w:styleId="10">
    <w:name w:val="פיסקת רשימה1"/>
    <w:basedOn w:val="a"/>
    <w:rsid w:val="00695556"/>
    <w:pPr>
      <w:ind w:left="720"/>
      <w:contextualSpacing/>
    </w:pPr>
  </w:style>
  <w:style w:type="paragraph" w:customStyle="1" w:styleId="3">
    <w:name w:val="פיסקת רשימה3"/>
    <w:basedOn w:val="a"/>
    <w:qFormat/>
    <w:rsid w:val="00695556"/>
    <w:pPr>
      <w:spacing w:after="160" w:line="254" w:lineRule="auto"/>
      <w:ind w:left="720"/>
      <w:contextualSpacing/>
    </w:pPr>
    <w:rPr>
      <w:rFonts w:ascii="Calibri" w:hAnsi="Calibri" w:cs="Arial"/>
      <w:noProof w:val="0"/>
      <w:sz w:val="22"/>
      <w:szCs w:val="22"/>
    </w:rPr>
  </w:style>
  <w:style w:type="paragraph" w:customStyle="1" w:styleId="ListParagraph0">
    <w:name w:val="List Paragraph_0"/>
    <w:basedOn w:val="a"/>
    <w:rsid w:val="00695556"/>
    <w:pPr>
      <w:ind w:left="720"/>
      <w:contextualSpacing/>
    </w:pPr>
  </w:style>
  <w:style w:type="character" w:customStyle="1" w:styleId="big-number">
    <w:name w:val="big-number"/>
    <w:basedOn w:val="a0"/>
    <w:rsid w:val="00695556"/>
  </w:style>
  <w:style w:type="character" w:customStyle="1" w:styleId="default">
    <w:name w:val="default"/>
    <w:basedOn w:val="a0"/>
    <w:rsid w:val="006955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482588">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833049"/>
    <w:rsid w:val="00B40AEB"/>
    <w:rsid w:val="00B65812"/>
    <w:rsid w:val="00CB7934"/>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76690304</CaseID>
    <CaseJudicialPersonPresentationDS>
      <CaseJudicalPersonActive>
        <CaseID>76690304</CaseID>
        <JudicialPersonID>022259600@GOV.IL</JudicialPersonID>
        <JudicialPersonTypeID>1</JudicialPersonTypeID>
        <JudicialTypeID>1</JudicialTypeID>
        <IsChairman>false</IsChairman>
        <TreatmentStartDate>2019-11-07T11:40:12.077+02:00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מורשה עיון</RoleName>
        <IsSubProceeding>FALSE</IsSubProceeding>
        <FullName>כרמית בר און</FullName>
        <FirstName>כרמית</FirstName>
        <LastName>בר און</LastName>
        <PartyPropertyName/>
        <AuthenticationTypeAndNumber>ת"ז </AuthenticationTypeAndNumber>
        <RepresentatedOrRepresentativesNames>כרמית בר און</RepresentatedOrRepresentativesNames>
        <RepresentatedOrRepresentativesCount>1</RepresentatedOrRepresentativesCount>
        <InvitedBy/>
        <CaseID>76690304</CaseID>
        <CaseJudicialPersonPresentationDS>
          <CaseJudicalPersonActive>
            <CaseID>76690304</CaseID>
            <JudicialPersonID>022259600@GOV.IL</JudicialPersonID>
            <JudicialPersonTypeID>1</JudicialPersonTypeID>
            <JudicialTypeID>1</JudicialTypeID>
            <IsChairman>false</IsChairman>
            <TreatmentStartDate>2019-11-07T11:40:12.077+02:00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209807587</CasePartyID>
        <PartyTypeID>3</PartyTypeID>
        <ActivityStatusID>1</ActivityStatusID>
        <LegalEntityID>78862007</LegalEntityID>
        <CaseLegalEntityID>110392047</CaseLegalEntityID>
        <AssistantRoleID>53</AssistantRoleID>
        <AuthenticationTypeID>1</AuthenticationTypeID>
        <AuthenticationTypeName>ת"ז</AuthenticationTypeName>
        <IsMainPartyType>true</IsMainPartyType>
        <CaseDisplayIdentifier>19283-08-19</CaseDisplayIdentifier>
        <CaseTypeID>10262</CaseTypeID>
        <CaseTypeName>תביעה לאחר הסדר התדיינויות במשפחה (תלה"מ)</CaseTypeName>
        <CaseName>בקנרוט שצופק נ' שצופק</CaseName>
        <FullAddress/>
        <MotionID>0</MotionID>
        <CasePleaID>0</CasePleaID>
        <LinkedCaseID>0</LinkedCaseID>
        <PartyID>1</PartyID>
        <CasePartyCategoryID>2</CasePartyCategoryID>
        <PleaTypeID>4</PleaTypeID>
        <GroupPartyAlias/>
        <IsConverted>false</IsConverted>
        <LegalEntityNameID>89394063</LegalEntityNameID>
        <RepresentatedNamesOfAssistant/>
        <LegalEntityTypeID>1</LegalEntityTypeID>
        <IsVerdictExists>false</IsVerdictExists>
        <IsAsirAzir>false</IsAsirAzir>
        <MainAndSecSpec/>
        <IsPublicationProhibited>false</IsPublicationProhibited>
        <PublicationProhibitedFullName>כרמית בר און</PublicationProhibitedFullName>
      </CaseParties>
      <CaseParties>
        <PartyTypeName>בא כוח</PartyTypeName>
        <ProceedingType>כתב טענות עיקרי</ProceedingType>
        <PleaName>כתב תביעה</PleaName>
        <PartyBelonging> - </PartyBelonging>
        <RoleName>בא כוח מסייעים</RoleName>
        <IsSubProceeding>FALSE</IsSubProceeding>
        <FullName>כרמית בר און</FullName>
        <FirstName>כרמית</FirstName>
        <LastName>בר און</LastName>
        <PartyPropertyName/>
        <AuthenticationTypeAndNumber>מ.ר. 27435</AuthenticationTypeAndNumber>
        <RepresentatedOrRepresentativesNames/>
        <RepresentatedOrRepresentativesCount>0</RepresentatedOrRepresentativesCount>
        <InvitedBy/>
        <CaseID>76690304</CaseID>
        <CaseJudicialPersonPresentationDS>
          <CaseJudicalPersonActive>
            <CaseID>76690304</CaseID>
            <JudicialPersonID>022259600@GOV.IL</JudicialPersonID>
            <JudicialPersonTypeID>1</JudicialPersonTypeID>
            <JudicialTypeID>1</JudicialTypeID>
            <IsChairman>false</IsChairman>
            <TreatmentStartDate>2019-11-07T11:40:12.077+02:00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209807588</CasePartyID>
        <PartyTypeID>2</PartyTypeID>
        <ActivityStatusID>1</ActivityStatusID>
        <PartyAliasID>105</PartyAliasID>
        <PartyAliasName>בא כוח מסייעים</PartyAliasName>
        <LegalEntityID>386462</LegalEntityID>
        <CaseLegalEntityID>110392048</CaseLegalEntityID>
        <AuthenticationTypeID>4</AuthenticationTypeID>
        <AuthenticationTypeName>מ.ר.</AuthenticationTypeName>
        <LegalEntityNumber>27435</LegalEntityNumber>
        <IsMainPartyType>true</IsMainPartyType>
        <CaseDisplayIdentifier>19283-08-19</CaseDisplayIdentifier>
        <CaseTypeID>10262</CaseTypeID>
        <CaseTypeName>תביעה לאחר הסדר התדיינויות במשפחה (תלה"מ)</CaseTypeName>
        <CaseName>בקנרוט שצופק נ' שצופק</CaseName>
        <FullAddress>משה לוי 11 ראשון לציון </FullAddress>
        <EmailAddress>office@baron-sagie.com</EmailAddress>
        <MotionID>0</MotionID>
        <CasePleaID>0</CasePleaID>
        <LinkedCaseID>0</LinkedCaseID>
        <PartyID>1</PartyID>
        <CasePartyCategoryID>2</CasePartyCategoryID>
        <LegalEntityAddressID>421366</LegalEntityAddressID>
        <LegalEntityEmailAddressID>67829397</LegalEntityEmailAddressID>
        <PleaTypeID>4</PleaTypeID>
        <LawyerOfficeName>בר-און את שגיא - משרד עו"ד</LawyerOfficeName>
        <LawyerOfficeID>419028</LawyerOfficeID>
        <GroupPartyAlias/>
        <IsConverted>false</IsConverted>
        <LegalEntityNameID>7446</LegalEntityNameID>
        <RepresentatedNamesOfAssistant/>
        <LegalEntityTypeID>4</LegalEntityTypeID>
        <IsVerdictExists>false</IsVerdictExists>
        <IsAsirAzir>false</IsAsirAzir>
        <MainAndSecSpec/>
        <IsPublicationProhibited>false</IsPublicationProhibited>
        <PublicationProhibitedFullName>כרמית בר און</PublicationProhibitedFullName>
      </CaseParties>
      <CaseParties>
        <PartyTypeName>מסייע</PartyTypeName>
        <ProceedingType>כתב טענות עיקרי</ProceedingType>
        <PleaName>כתב תביעה</PleaName>
        <PartyBelonging> - </PartyBelonging>
        <RoleName>מסייע ללא מיוצגים וסניגוריה ציבורית </RoleName>
        <IsSubProceeding>FALSE</IsSubProceeding>
        <FullName>הסיוע המשפטי - מחוז ת"א (אפוטרופסות)</FullName>
        <LastName>הסיוע המשפטי - מחוז ת"א (אפוטרופסות)</LastName>
        <PartyPropertyName/>
        <AuthenticationTypeAndNumber>גופים על פי דין 513436534</AuthenticationTypeAndNumber>
        <RepresentatedOrRepresentativesNames/>
        <RepresentatedOrRepresentativesCount>0</RepresentatedOrRepresentativesCount>
        <InvitedBy/>
        <CaseID>76690304</CaseID>
        <CaseJudicialPersonPresentationDS>
          <CaseJudicalPersonActive>
            <CaseID>76690304</CaseID>
            <JudicialPersonID>022259600@GOV.IL</JudicialPersonID>
            <JudicialPersonTypeID>1</JudicialPersonTypeID>
            <JudicialTypeID>1</JudicialTypeID>
            <IsChairman>false</IsChairman>
            <TreatmentStartDate>2019-11-07T11:40:12.077+02:00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219195963</CasePartyID>
        <PartyTypeID>3</PartyTypeID>
        <ActivityStatusID>1</ActivityStatusID>
        <LegalEntityID>75927759</LegalEntityID>
        <CaseLegalEntityID>113210709</CaseLegalEntityID>
        <AssistantRoleID>26</AssistantRoleID>
        <AuthenticationTypeID>17</AuthenticationTypeID>
        <AuthenticationTypeName>גופים על פי דין</AuthenticationTypeName>
        <LegalEntityNumber>513436534</LegalEntityNumber>
        <IsMainPartyType>true</IsMainPartyType>
        <CaseDisplayIdentifier>19283-08-19</CaseDisplayIdentifier>
        <CaseTypeID>10262</CaseTypeID>
        <CaseTypeName>תביעה לאחר הסדר התדיינויות במשפחה (תלה"מ)</CaseTypeName>
        <CaseName>בקנרוט שצופק נ' שצופק</CaseName>
        <FullAddress>הנרייטה סולד 4 תל אביב -יפו </FullAddress>
        <MotionID>0</MotionID>
        <CasePleaID>0</CasePleaID>
        <LinkedCaseID>0</LinkedCaseID>
        <PartyID>1</PartyID>
        <CasePartyCategoryID>2</CasePartyCategoryID>
        <LegalEntityAddressID>79302861</LegalEntityAddressID>
        <PleaTypeID>4</PleaTypeID>
        <GroupPartyAlias/>
        <IsConverted>false</IsConverted>
        <LegalEntityRegisteredNameID>6018564</LegalEntityRegisteredNameID>
        <RepresentatedNamesOfAssistant/>
        <LegalEntityTypeID>3</LegalEntityTypeID>
        <IsVerdictExists>false</IsVerdictExists>
        <IsAsirAzir>false</IsAsirAzir>
        <MainAndSecSpec/>
        <IsPublicationProhibited>false</IsPublicationProhibited>
        <PublicationProhibitedFullName>הסיוע המשפטי - מחוז ת"א (אפוטרופסות)</PublicationProhibitedFullName>
      </CaseParties>
      <CaseParties>
        <PartyTypeName>מסייע</PartyTypeName>
        <ProceedingType>כתב טענות עיקרי</ProceedingType>
        <PleaName>כתב תביעה</PleaName>
        <PartyBelonging> - </PartyBelonging>
        <RoleName>אפוטרופוס</RoleName>
        <IsSubProceeding>FALSE</IsSubProceeding>
        <FullName>עינת גריכטר</FullName>
        <FirstName>עינת</FirstName>
        <LastName>גריכטר</LastName>
        <PartyPropertyName/>
        <AuthenticationTypeAndNumber>ת"ז </AuthenticationTypeAndNumber>
        <RepresentatedOrRepresentativesNames>עינת גריכטר</RepresentatedOrRepresentativesNames>
        <RepresentatedOrRepresentativesCount>1</RepresentatedOrRepresentativesCount>
        <InvitedBy/>
        <CaseID>76690304</CaseID>
        <CaseJudicialPersonPresentationDS>
          <CaseJudicalPersonActive>
            <CaseID>76690304</CaseID>
            <JudicialPersonID>022259600@GOV.IL</JudicialPersonID>
            <JudicialPersonTypeID>1</JudicialPersonTypeID>
            <JudicialTypeID>1</JudicialTypeID>
            <IsChairman>false</IsChairman>
            <TreatmentStartDate>2019-11-07T11:40:12.077+02:00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219420935</CasePartyID>
        <PartyTypeID>3</PartyTypeID>
        <ActivityStatusID>1</ActivityStatusID>
        <LegalEntityID>79394924</LegalEntityID>
        <CaseLegalEntityID>113277837</CaseLegalEntityID>
        <AssistantRoleID>40</AssistantRoleID>
        <AuthenticationTypeID>1</AuthenticationTypeID>
        <AuthenticationTypeName>ת"ז</AuthenticationTypeName>
        <IsMainPartyType>true</IsMainPartyType>
        <CaseDisplayIdentifier>19283-08-19</CaseDisplayIdentifier>
        <CaseTypeID>10262</CaseTypeID>
        <CaseTypeName>תביעה לאחר הסדר התדיינויות במשפחה (תלה"מ)</CaseTypeName>
        <CaseName>בקנרוט שצופק נ' שצופק</CaseName>
        <FullAddress/>
        <MotionID>0</MotionID>
        <CasePleaID>0</CasePleaID>
        <LinkedCaseID>0</LinkedCaseID>
        <PartyID>1</PartyID>
        <CasePartyCategoryID>2</CasePartyCategoryID>
        <PleaTypeID>4</PleaTypeID>
        <GroupPartyAlias/>
        <IsConverted>false</IsConverted>
        <LegalEntityNameID>90572467</LegalEntityNameID>
        <RepresentatedNamesOfAssistant/>
        <LegalEntityTypeID>1</LegalEntityTypeID>
        <IsVerdictExists>false</IsVerdictExists>
        <IsAsirAzir>false</IsAsirAzir>
        <MainAndSecSpec/>
        <IsPublicationProhibited>false</IsPublicationProhibited>
        <PublicationProhibitedFullName>עינת גריכטר</PublicationProhibitedFullName>
      </CaseParties>
      <CaseParties>
        <PartyTypeName>בא כוח</PartyTypeName>
        <ProceedingType>כתב טענות עיקרי</ProceedingType>
        <PleaName>כתב תביעה</PleaName>
        <PartyBelonging> - </PartyBelonging>
        <RoleName>בא כוח מסייעים</RoleName>
        <IsSubProceeding>FALSE</IsSubProceeding>
        <FullName>עינת גריכטר</FullName>
        <FirstName>עינת</FirstName>
        <LastName>גריכטר</LastName>
        <PartyPropertyName/>
        <AuthenticationTypeAndNumber>מ.ר. 19416</AuthenticationTypeAndNumber>
        <RepresentatedOrRepresentativesNames/>
        <RepresentatedOrRepresentativesCount>0</RepresentatedOrRepresentativesCount>
        <InvitedBy/>
        <CaseID>76690304</CaseID>
        <CaseJudicialPersonPresentationDS>
          <CaseJudicalPersonActive>
            <CaseID>76690304</CaseID>
            <JudicialPersonID>022259600@GOV.IL</JudicialPersonID>
            <JudicialPersonTypeID>1</JudicialPersonTypeID>
            <JudicialTypeID>1</JudicialTypeID>
            <IsChairman>false</IsChairman>
            <TreatmentStartDate>2019-11-07T11:40:12.077+02:00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219420977</CasePartyID>
        <PartyTypeID>2</PartyTypeID>
        <ActivityStatusID>1</ActivityStatusID>
        <PartyAliasID>105</PartyAliasID>
        <PartyAliasName>בא כוח מסייעים</PartyAliasName>
        <LegalEntityID>406274</LegalEntityID>
        <CaseLegalEntityID>113277860</CaseLegalEntityID>
        <AuthenticationTypeID>4</AuthenticationTypeID>
        <AuthenticationTypeName>מ.ר.</AuthenticationTypeName>
        <LegalEntityNumber>19416</LegalEntityNumber>
        <IsMainPartyType>true</IsMainPartyType>
        <CaseDisplayIdentifier>19283-08-19</CaseDisplayIdentifier>
        <CaseTypeID>10262</CaseTypeID>
        <CaseTypeName>תביעה לאחר הסדר התדיינויות במשפחה (תלה"מ)</CaseTypeName>
        <CaseName>בקנרוט שצופק נ' שצופק</CaseName>
        <FullAddress>חיטה 2 שוהם ת.ד 3529</FullAddress>
        <EmailAddress>einat@gerichter.com</EmailAddress>
        <MotionID>0</MotionID>
        <CasePleaID>0</CasePleaID>
        <LinkedCaseID>0</LinkedCaseID>
        <PartyID>1</PartyID>
        <CasePartyCategoryID>2</CasePartyCategoryID>
        <LegalEntityAddressID>81988016</LegalEntityAddressID>
        <LegalEntityEmailAddressID>67835999</LegalEntityEmailAddressID>
        <PleaTypeID>4</PleaTypeID>
        <LawyerOfficeName>משרד עו"ד: עינת גריכטר</LawyerOfficeName>
        <LawyerOfficeID>446918</LawyerOfficeID>
        <GroupPartyAlias/>
        <IsConverted>false</IsConverted>
        <LegalEntityNameID>27258</LegalEntityNameID>
        <RepresentatedNamesOfAssistant/>
        <LegalEntityTypeID>4</LegalEntityTypeID>
        <IsVerdictExists>false</IsVerdictExists>
        <IsAsirAzir>false</IsAsirAzir>
        <MainAndSecSpec/>
        <IsPublicationProhibited>false</IsPublicationProhibited>
        <PublicationProhibitedFullName>עינת גריכטר</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דוד אביטל</FullName>
        <FirstName>דוד</FirstName>
        <LastName>אביטל</LastName>
        <PartyPropertyName/>
        <AuthenticationTypeAndNumber>מ.ר. 12379</AuthenticationTypeAndNumber>
        <RepresentatedOrRepresentativesNames>איגור שצופק</RepresentatedOrRepresentativesNames>
        <RepresentatedOrRepresentativesCount>1</RepresentatedOrRepresentativesCount>
        <InvitedBy/>
        <CaseID>76690304</CaseID>
        <CaseJudicialPersonPresentationDS>
          <CaseJudicalPersonActive>
            <CaseID>76690304</CaseID>
            <JudicialPersonID>022259600@GOV.IL</JudicialPersonID>
            <JudicialPersonTypeID>1</JudicialPersonTypeID>
            <JudicialTypeID>1</JudicialTypeID>
            <IsChairman>false</IsChairman>
            <TreatmentStartDate>2019-11-07T11:40:12.077+02:00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220474472</CasePartyID>
        <PartyTypeID>2</PartyTypeID>
        <ActivityStatusID>1</ActivityStatusID>
        <PartyAliasID>21</PartyAliasID>
        <PartyAliasName>בא כוח נתבעים</PartyAliasName>
        <LegalEntityID>379410</LegalEntityID>
        <CaseLegalEntityID>113588024</CaseLegalEntityID>
        <AuthenticationTypeID>4</AuthenticationTypeID>
        <AuthenticationTypeName>מ.ר.</AuthenticationTypeName>
        <LegalEntityNumber>12379</LegalEntityNumber>
        <IsMainPartyType>true</IsMainPartyType>
        <CaseDisplayIdentifier>19283-08-19</CaseDisplayIdentifier>
        <CaseTypeID>10262</CaseTypeID>
        <CaseTypeName>תביעה לאחר הסדר התדיינויות במשפחה (תלה"מ)</CaseTypeName>
        <CaseName>בקנרוט שצופק נ' שצופק</CaseName>
        <FullAddress>הבנים 14 אשדוד ת.ד 6646 קומה 8</FullAddress>
        <MotionID>0</MotionID>
        <CasePleaID>0</CasePleaID>
        <FatherName xml:space="preserve">        </FatherName>
        <LinkedCaseID>0</LinkedCaseID>
        <PartyID>2</PartyID>
        <CasePartyCategoryID>2</CasePartyCategoryID>
        <LegalEntityAddressID>75356067</LegalEntityAddressID>
        <PleaTypeID>4</PleaTypeID>
        <LawyerOfficeName>משרד עו"ד: דוד אביטל</LawyerOfficeName>
        <LawyerOfficeID>420054</LawyerOfficeID>
        <GroupPartyAlias/>
        <IsConverted>false</IsConverted>
        <LegalEntityNameID>394</LegalEntityNameID>
        <RepresentatedNamesOfAssistant/>
        <LegalEntityTypeID>4</LegalEntityTypeID>
        <IsVerdictExists>false</IsVerdictExists>
        <IsAsirAzir>false</IsAsirAzir>
        <MainAndSecSpec/>
        <IsPublicationProhibited>false</IsPublicationProhibited>
        <PublicationProhibitedFullName>דוד אביטל</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אברהם גפן</FullName>
        <FirstName>אברהם</FirstName>
        <LastName>גפן</LastName>
        <PartyPropertyName/>
        <AuthenticationTypeAndNumber>מ.ר. 27511</AuthenticationTypeAndNumber>
        <RepresentatedOrRepresentativesNames>יוליה בקנרוט שצופק</RepresentatedOrRepresentativesNames>
        <RepresentatedOrRepresentativesCount>1</RepresentatedOrRepresentativesCount>
        <InvitedBy/>
        <CaseID>76690304</CaseID>
        <CaseJudicialPersonPresentationDS>
          <CaseJudicalPersonActive>
            <CaseID>76690304</CaseID>
            <JudicialPersonID>022259600@GOV.IL</JudicialPersonID>
            <JudicialPersonTypeID>1</JudicialPersonTypeID>
            <JudicialTypeID>1</JudicialTypeID>
            <IsChairman>false</IsChairman>
            <TreatmentStartDate>2019-11-07T11:40:12.077+02:00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200819754</CasePartyID>
        <PartyTypeID>2</PartyTypeID>
        <ActivityStatusID>1</ActivityStatusID>
        <PartyAliasID>20</PartyAliasID>
        <PartyAliasName>בא כוח תובעים</PartyAliasName>
        <OrdinalNumber>1</OrdinalNumber>
        <LegalEntityID>386074</LegalEntityID>
        <CaseLegalEntityID>107740723</CaseLegalEntityID>
        <AuthenticationTypeID>4</AuthenticationTypeID>
        <AuthenticationTypeName>מ.ר.</AuthenticationTypeName>
        <LegalEntityNumber>27511</LegalEntityNumber>
        <IsMainPartyType>true</IsMainPartyType>
        <CaseDisplayIdentifier>19283-08-19</CaseDisplayIdentifier>
        <CaseTypeID>10262</CaseTypeID>
        <CaseTypeName>תביעה לאחר הסדר התדיינויות במשפחה (תלה"מ)</CaseTypeName>
        <CaseName>בקנרוט שצופק נ' שצופק</CaseName>
        <FullAddress>כנרת 5 בני ברק </FullAddress>
        <MotionID>0</MotionID>
        <CasePleaID>0</CasePleaID>
        <LinkedCaseID>0</LinkedCaseID>
        <PartyID>1</PartyID>
        <CasePartyCategoryID>2</CasePartyCategoryID>
        <LegalEntityAddressID>74848801</LegalEntityAddressID>
        <PleaTypeID>4</PleaTypeID>
        <LawyerOfficeName>משרד עו"ד: אברהם גפן</LawyerOfficeName>
        <LawyerOfficeID>426718</LawyerOfficeID>
        <GroupPartyAlias/>
        <IsConverted>false</IsConverted>
        <LegalEntityNameID>7058</LegalEntityNameID>
        <RepresentatedNamesOfAssistant/>
        <LegalEntityTypeID>4</LegalEntityTypeID>
        <IsVerdictExists>false</IsVerdictExists>
        <IsAsirAzir>false</IsAsirAzir>
        <MainAndSecSpec/>
        <IsPublicationProhibited>false</IsPublicationProhibited>
        <PublicationProhibitedFullName>אברהם גפן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יוליה בקנרוט שצופק</FullName>
        <FirstName>יוליה</FirstName>
        <LastName>בקנרוט שצופק</LastName>
        <PartyPropertyName/>
        <AuthenticationTypeAndNumber>ת"ז 310384466</AuthenticationTypeAndNumber>
        <RepresentatedOrRepresentativesNames>אברהם גפן</RepresentatedOrRepresentativesNames>
        <RepresentatedOrRepresentativesCount>1</RepresentatedOrRepresentativesCount>
        <InvitedBy/>
        <CaseID>76690304</CaseID>
        <CaseJudicialPersonPresentationDS>
          <CaseJudicalPersonActive>
            <CaseID>76690304</CaseID>
            <JudicialPersonID>022259600@GOV.IL</JudicialPersonID>
            <JudicialPersonTypeID>1</JudicialPersonTypeID>
            <JudicialTypeID>1</JudicialTypeID>
            <IsChairman>false</IsChairman>
            <TreatmentStartDate>2019-11-07T11:40:12.077+02:00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200819753</CasePartyID>
        <PartyTypeID>1</PartyTypeID>
        <ActivityStatusID>1</ActivityStatusID>
        <PartyAliasID>1</PartyAliasID>
        <PartyAliasName>תובע</PartyAliasName>
        <OrdinalNumber>1</OrdinalNumber>
        <LegalEntityID>8685570</LegalEntityID>
        <CaseLegalEntityID>107740722</CaseLegalEntityID>
        <AuthenticationTypeID>1</AuthenticationTypeID>
        <AuthenticationTypeName>ת"ז</AuthenticationTypeName>
        <LegalEntityNumber>310384466</LegalEntityNumber>
        <IsMainPartyType>true</IsMainPartyType>
        <CaseDisplayIdentifier>19283-08-19</CaseDisplayIdentifier>
        <CaseTypeID>10262</CaseTypeID>
        <CaseTypeName>תביעה לאחר הסדר התדיינויות במשפחה (תלה"מ)</CaseTypeName>
        <CaseName>בקנרוט שצופק נ' שצופק</CaseName>
        <FullAddress/>
        <MotionID>0</MotionID>
        <CasePleaID>0</CasePleaID>
        <FatherName xml:space="preserve">        </FatherName>
        <LinkedCaseID>0</LinkedCaseID>
        <PartyID>1</PartyID>
        <CasePartyCategoryID>2</CasePartyCategoryID>
        <PleaTypeID>4</PleaTypeID>
        <GroupPartyAlias>תובעים</GroupPartyAlias>
        <IsConverted>false</IsConverted>
        <LegalEntityRegisteredNameID>8763975</LegalEntityRegisteredNameID>
        <LegalEntityNameID>88232409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יוליה בקנרוט שצופק</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איגור שצופק</FullName>
        <FirstName>איגור</FirstName>
        <LastName>שצופק</LastName>
        <PartyPropertyName/>
        <AuthenticationTypeAndNumber>ת"ז 307441204</AuthenticationTypeAndNumber>
        <RepresentatedOrRepresentativesNames>דוד אביטל</RepresentatedOrRepresentativesNames>
        <RepresentatedOrRepresentativesCount>1</RepresentatedOrRepresentativesCount>
        <InvitedBy/>
        <CaseID>76690304</CaseID>
        <CaseJudicialPersonPresentationDS>
          <CaseJudicalPersonActive>
            <CaseID>76690304</CaseID>
            <JudicialPersonID>022259600@GOV.IL</JudicialPersonID>
            <JudicialPersonTypeID>1</JudicialPersonTypeID>
            <JudicialTypeID>1</JudicialTypeID>
            <IsChairman>false</IsChairman>
            <TreatmentStartDate>2019-11-07T11:40:12.077+02:00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200819755</CasePartyID>
        <PartyTypeID>1</PartyTypeID>
        <ActivityStatusID>1</ActivityStatusID>
        <PartyAliasID>2</PartyAliasID>
        <PartyAliasName>נתבע</PartyAliasName>
        <OrdinalNumber>1</OrdinalNumber>
        <LegalEntityID>8679396</LegalEntityID>
        <CaseLegalEntityID>107740724</CaseLegalEntityID>
        <AuthenticationTypeID>1</AuthenticationTypeID>
        <AuthenticationTypeName>ת"ז</AuthenticationTypeName>
        <LegalEntityNumber>307441204</LegalEntityNumber>
        <IsMainPartyType>true</IsMainPartyType>
        <CaseDisplayIdentifier>19283-08-19</CaseDisplayIdentifier>
        <CaseTypeID>10262</CaseTypeID>
        <CaseTypeName>תביעה לאחר הסדר התדיינויות במשפחה (תלה"מ)</CaseTypeName>
        <CaseName>בקנרוט שצופק נ' שצופק</CaseName>
        <FullAddress>פינסקר 49א\25 פתח תקווה </FullAddress>
        <EmailAddress>iigal3573@gmail.com</EmailAddress>
        <MotionID>0</MotionID>
        <CasePleaID>0</CasePleaID>
        <FatherName xml:space="preserve">        </FatherName>
        <LinkedCaseID>0</LinkedCaseID>
        <PartyID>2</PartyID>
        <CasePartyCategoryID>2</CasePartyCategoryID>
        <LegalEntityAddressID>84683137</LegalEntityAddressID>
        <LegalEntityEmailAddressID>68098227</LegalEntityEmailAddressID>
        <PleaTypeID>4</PleaTypeID>
        <GroupPartyAlias>נתבעים</GroupPartyAlias>
        <IsConverted>false</IsConverted>
        <LegalEntityRegisteredNameID>8654327</LegalEntityRegisteredNameID>
        <LegalEntityNameID>88232410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איגור שצופק</PublicationProhibitedFullName>
      </CaseParties>
    </CasePartiesSelectionDS>
    <DecisionName>פסק דין  שניתנה ע"י  אפרת ונקרט</DecisionName>
    <CourtDisplayName>בית משפט לענייני משפחה בפתח תקווה</CourtDisplayName>
    <IsCaseJudgePanel>false</IsCaseJudgePanel>
    <DecisionSignatureDate>2024-08-08T02:45:29.6782117+03:00</DecisionSignatureDate>
    <OpenCaseDate>2019-08-08T12:02:00+03:00</OpenCaseDate>
    <CaseFeeSum>0.000</CaseFeeSum>
    <DecisionTypeID>2</DecisionTypeID>
    <DecisionSignatureUserName>אפרת ונקרט</DecisionSignatureUserName>
    <DecisionSignatureDateHebrew>2024-08-08T02:45:29.6782117+03:00</DecisionSignatureDateHebrew>
    <DecisionWriterID>022259600@GOV.IL</DecisionWriterID>
    <CourtAddress>רח' בזל 1 א', פתח תקווה -1</CourtAddress>
    <IsAutoTextInCaseExist>false</IsAutoTextInCaseExist>
    <DecisionSignatureRoleName>שופט</DecisionSignatureRoleName>
    <DecisionSignatureUserTitleName>שופטת</DecisionSignatureUserTitleName>
    <CaseName>בקנרוט שצופק נ' שצופק</CaseName>
    <DecisionNumberInCase>3</DecisionNumberInCase>
  </dt_Decision>
  <dt_DecisionCase>
    <DecisionID>0</DecisionID>
    <CaseID>76690304</CaseID>
    <CaseJudicialPersonPresentationDS>
      <CaseJudicalPersonActive>
        <CaseID>76690304</CaseID>
        <JudicialPersonID>022259600@GOV.IL</JudicialPersonID>
        <JudicialPersonTypeID>1</JudicialPersonTypeID>
        <JudicialTypeID>1</JudicialTypeID>
        <IsChairman>false</IsChairman>
        <TreatmentStartDate>2019-11-07T11:40:12.077+02:00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מורשה עיון</RoleName>
        <IsSubProceeding>FALSE</IsSubProceeding>
        <FullName>כרמית בר און</FullName>
        <FirstName>כרמית</FirstName>
        <LastName>בר און</LastName>
        <PartyPropertyName/>
        <AuthenticationTypeAndNumber>ת"ז </AuthenticationTypeAndNumber>
        <RepresentatedOrRepresentativesNames>כרמית בר און</RepresentatedOrRepresentativesNames>
        <RepresentatedOrRepresentativesCount>1</RepresentatedOrRepresentativesCount>
        <InvitedBy/>
        <CaseID>76690304</CaseID>
        <CaseJudicialPersonPresentationDS>
          <CaseJudicalPersonActive>
            <CaseID>76690304</CaseID>
            <JudicialPersonID>022259600@GOV.IL</JudicialPersonID>
            <JudicialPersonTypeID>1</JudicialPersonTypeID>
            <JudicialTypeID>1</JudicialTypeID>
            <IsChairman>false</IsChairman>
            <TreatmentStartDate>2019-11-07T11:40:12.077+02:00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209807587</CasePartyID>
        <PartyTypeID>3</PartyTypeID>
        <ActivityStatusID>1</ActivityStatusID>
        <LegalEntityID>78862007</LegalEntityID>
        <CaseLegalEntityID>110392047</CaseLegalEntityID>
        <AssistantRoleID>53</AssistantRoleID>
        <AuthenticationTypeID>1</AuthenticationTypeID>
        <AuthenticationTypeName>ת"ז</AuthenticationTypeName>
        <IsMainPartyType>true</IsMainPartyType>
        <CaseDisplayIdentifier>19283-08-19</CaseDisplayIdentifier>
        <CaseTypeID>10262</CaseTypeID>
        <CaseTypeName>תביעה לאחר הסדר התדיינויות במשפחה (תלה"מ)</CaseTypeName>
        <CaseName>בקנרוט שצופק נ' שצופק</CaseName>
        <FullAddress/>
        <MotionID>0</MotionID>
        <CasePleaID>0</CasePleaID>
        <LinkedCaseID>0</LinkedCaseID>
        <PartyID>1</PartyID>
        <CasePartyCategoryID>2</CasePartyCategoryID>
        <PleaTypeID>4</PleaTypeID>
        <GroupPartyAlias/>
        <IsConverted>false</IsConverted>
        <LegalEntityNameID>89394063</LegalEntityNameID>
        <RepresentatedNamesOfAssistant/>
        <LegalEntityTypeID>1</LegalEntityTypeID>
        <IsVerdictExists>false</IsVerdictExists>
        <IsAsirAzir>false</IsAsirAzir>
        <MainAndSecSpec/>
        <IsPublicationProhibited>false</IsPublicationProhibited>
        <PublicationProhibitedFullName>כרמית בר און</PublicationProhibitedFullName>
      </CaseParties>
      <CaseParties>
        <PartyTypeName>בא כוח</PartyTypeName>
        <ProceedingType>כתב טענות עיקרי</ProceedingType>
        <PleaName>כתב תביעה</PleaName>
        <PartyBelonging> - </PartyBelonging>
        <RoleName>בא כוח מסייעים</RoleName>
        <IsSubProceeding>FALSE</IsSubProceeding>
        <FullName>כרמית בר און</FullName>
        <FirstName>כרמית</FirstName>
        <LastName>בר און</LastName>
        <PartyPropertyName/>
        <AuthenticationTypeAndNumber>מ.ר. 27435</AuthenticationTypeAndNumber>
        <RepresentatedOrRepresentativesNames/>
        <RepresentatedOrRepresentativesCount>0</RepresentatedOrRepresentativesCount>
        <InvitedBy/>
        <CaseID>76690304</CaseID>
        <CaseJudicialPersonPresentationDS>
          <CaseJudicalPersonActive>
            <CaseID>76690304</CaseID>
            <JudicialPersonID>022259600@GOV.IL</JudicialPersonID>
            <JudicialPersonTypeID>1</JudicialPersonTypeID>
            <JudicialTypeID>1</JudicialTypeID>
            <IsChairman>false</IsChairman>
            <TreatmentStartDate>2019-11-07T11:40:12.077+02:00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209807588</CasePartyID>
        <PartyTypeID>2</PartyTypeID>
        <ActivityStatusID>1</ActivityStatusID>
        <PartyAliasID>105</PartyAliasID>
        <PartyAliasName>בא כוח מסייעים</PartyAliasName>
        <LegalEntityID>386462</LegalEntityID>
        <CaseLegalEntityID>110392048</CaseLegalEntityID>
        <AuthenticationTypeID>4</AuthenticationTypeID>
        <AuthenticationTypeName>מ.ר.</AuthenticationTypeName>
        <LegalEntityNumber>27435</LegalEntityNumber>
        <IsMainPartyType>true</IsMainPartyType>
        <CaseDisplayIdentifier>19283-08-19</CaseDisplayIdentifier>
        <CaseTypeID>10262</CaseTypeID>
        <CaseTypeName>תביעה לאחר הסדר התדיינויות במשפחה (תלה"מ)</CaseTypeName>
        <CaseName>בקנרוט שצופק נ' שצופק</CaseName>
        <FullAddress>משה לוי 11 ראשון לציון </FullAddress>
        <EmailAddress>office@baron-sagie.com</EmailAddress>
        <MotionID>0</MotionID>
        <CasePleaID>0</CasePleaID>
        <LinkedCaseID>0</LinkedCaseID>
        <PartyID>1</PartyID>
        <CasePartyCategoryID>2</CasePartyCategoryID>
        <LegalEntityAddressID>421366</LegalEntityAddressID>
        <LegalEntityEmailAddressID>67829397</LegalEntityEmailAddressID>
        <PleaTypeID>4</PleaTypeID>
        <LawyerOfficeName>בר-און את שגיא - משרד עו"ד</LawyerOfficeName>
        <LawyerOfficeID>419028</LawyerOfficeID>
        <GroupPartyAlias/>
        <IsConverted>false</IsConverted>
        <LegalEntityNameID>7446</LegalEntityNameID>
        <RepresentatedNamesOfAssistant/>
        <LegalEntityTypeID>4</LegalEntityTypeID>
        <IsVerdictExists>false</IsVerdictExists>
        <IsAsirAzir>false</IsAsirAzir>
        <MainAndSecSpec/>
        <IsPublicationProhibited>false</IsPublicationProhibited>
        <PublicationProhibitedFullName>כרמית בר און</PublicationProhibitedFullName>
      </CaseParties>
      <CaseParties>
        <PartyTypeName>מסייע</PartyTypeName>
        <ProceedingType>כתב טענות עיקרי</ProceedingType>
        <PleaName>כתב תביעה</PleaName>
        <PartyBelonging> - </PartyBelonging>
        <RoleName>מסייע ללא מיוצגים וסניגוריה ציבורית </RoleName>
        <IsSubProceeding>FALSE</IsSubProceeding>
        <FullName>הסיוע המשפטי - מחוז ת"א (אפוטרופסות)</FullName>
        <LastName>הסיוע המשפטי - מחוז ת"א (אפוטרופסות)</LastName>
        <PartyPropertyName/>
        <AuthenticationTypeAndNumber>גופים על פי דין 513436534</AuthenticationTypeAndNumber>
        <RepresentatedOrRepresentativesNames/>
        <RepresentatedOrRepresentativesCount>0</RepresentatedOrRepresentativesCount>
        <InvitedBy/>
        <CaseID>76690304</CaseID>
        <CaseJudicialPersonPresentationDS>
          <CaseJudicalPersonActive>
            <CaseID>76690304</CaseID>
            <JudicialPersonID>022259600@GOV.IL</JudicialPersonID>
            <JudicialPersonTypeID>1</JudicialPersonTypeID>
            <JudicialTypeID>1</JudicialTypeID>
            <IsChairman>false</IsChairman>
            <TreatmentStartDate>2019-11-07T11:40:12.077+02:00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219195963</CasePartyID>
        <PartyTypeID>3</PartyTypeID>
        <ActivityStatusID>1</ActivityStatusID>
        <LegalEntityID>75927759</LegalEntityID>
        <CaseLegalEntityID>113210709</CaseLegalEntityID>
        <AssistantRoleID>26</AssistantRoleID>
        <AuthenticationTypeID>17</AuthenticationTypeID>
        <AuthenticationTypeName>גופים על פי דין</AuthenticationTypeName>
        <LegalEntityNumber>513436534</LegalEntityNumber>
        <IsMainPartyType>true</IsMainPartyType>
        <CaseDisplayIdentifier>19283-08-19</CaseDisplayIdentifier>
        <CaseTypeID>10262</CaseTypeID>
        <CaseTypeName>תביעה לאחר הסדר התדיינויות במשפחה (תלה"מ)</CaseTypeName>
        <CaseName>בקנרוט שצופק נ' שצופק</CaseName>
        <FullAddress>הנרייטה סולד 4 תל אביב -יפו </FullAddress>
        <MotionID>0</MotionID>
        <CasePleaID>0</CasePleaID>
        <LinkedCaseID>0</LinkedCaseID>
        <PartyID>1</PartyID>
        <CasePartyCategoryID>2</CasePartyCategoryID>
        <LegalEntityAddressID>79302861</LegalEntityAddressID>
        <PleaTypeID>4</PleaTypeID>
        <GroupPartyAlias/>
        <IsConverted>false</IsConverted>
        <LegalEntityRegisteredNameID>6018564</LegalEntityRegisteredNameID>
        <RepresentatedNamesOfAssistant/>
        <LegalEntityTypeID>3</LegalEntityTypeID>
        <IsVerdictExists>false</IsVerdictExists>
        <IsAsirAzir>false</IsAsirAzir>
        <MainAndSecSpec/>
        <IsPublicationProhibited>false</IsPublicationProhibited>
        <PublicationProhibitedFullName>הסיוע המשפטי - מחוז ת"א (אפוטרופסות)</PublicationProhibitedFullName>
      </CaseParties>
      <CaseParties>
        <PartyTypeName>מסייע</PartyTypeName>
        <ProceedingType>כתב טענות עיקרי</ProceedingType>
        <PleaName>כתב תביעה</PleaName>
        <PartyBelonging> - </PartyBelonging>
        <RoleName>אפוטרופוס</RoleName>
        <IsSubProceeding>FALSE</IsSubProceeding>
        <FullName>עינת גריכטר</FullName>
        <FirstName>עינת</FirstName>
        <LastName>גריכטר</LastName>
        <PartyPropertyName/>
        <AuthenticationTypeAndNumber>ת"ז </AuthenticationTypeAndNumber>
        <RepresentatedOrRepresentativesNames>עינת גריכטר</RepresentatedOrRepresentativesNames>
        <RepresentatedOrRepresentativesCount>1</RepresentatedOrRepresentativesCount>
        <InvitedBy/>
        <CaseID>76690304</CaseID>
        <CaseJudicialPersonPresentationDS>
          <CaseJudicalPersonActive>
            <CaseID>76690304</CaseID>
            <JudicialPersonID>022259600@GOV.IL</JudicialPersonID>
            <JudicialPersonTypeID>1</JudicialPersonTypeID>
            <JudicialTypeID>1</JudicialTypeID>
            <IsChairman>false</IsChairman>
            <TreatmentStartDate>2019-11-07T11:40:12.077+02:00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219420935</CasePartyID>
        <PartyTypeID>3</PartyTypeID>
        <ActivityStatusID>1</ActivityStatusID>
        <LegalEntityID>79394924</LegalEntityID>
        <CaseLegalEntityID>113277837</CaseLegalEntityID>
        <AssistantRoleID>40</AssistantRoleID>
        <AuthenticationTypeID>1</AuthenticationTypeID>
        <AuthenticationTypeName>ת"ז</AuthenticationTypeName>
        <IsMainPartyType>true</IsMainPartyType>
        <CaseDisplayIdentifier>19283-08-19</CaseDisplayIdentifier>
        <CaseTypeID>10262</CaseTypeID>
        <CaseTypeName>תביעה לאחר הסדר התדיינויות במשפחה (תלה"מ)</CaseTypeName>
        <CaseName>בקנרוט שצופק נ' שצופק</CaseName>
        <FullAddress/>
        <MotionID>0</MotionID>
        <CasePleaID>0</CasePleaID>
        <LinkedCaseID>0</LinkedCaseID>
        <PartyID>1</PartyID>
        <CasePartyCategoryID>2</CasePartyCategoryID>
        <PleaTypeID>4</PleaTypeID>
        <GroupPartyAlias/>
        <IsConverted>false</IsConverted>
        <LegalEntityNameID>90572467</LegalEntityNameID>
        <RepresentatedNamesOfAssistant/>
        <LegalEntityTypeID>1</LegalEntityTypeID>
        <IsVerdictExists>false</IsVerdictExists>
        <IsAsirAzir>false</IsAsirAzir>
        <MainAndSecSpec/>
        <IsPublicationProhibited>false</IsPublicationProhibited>
        <PublicationProhibitedFullName>עינת גריכטר</PublicationProhibitedFullName>
      </CaseParties>
      <CaseParties>
        <PartyTypeName>בא כוח</PartyTypeName>
        <ProceedingType>כתב טענות עיקרי</ProceedingType>
        <PleaName>כתב תביעה</PleaName>
        <PartyBelonging> - </PartyBelonging>
        <RoleName>בא כוח מסייעים</RoleName>
        <IsSubProceeding>FALSE</IsSubProceeding>
        <FullName>עינת גריכטר</FullName>
        <FirstName>עינת</FirstName>
        <LastName>גריכטר</LastName>
        <PartyPropertyName/>
        <AuthenticationTypeAndNumber>מ.ר. 19416</AuthenticationTypeAndNumber>
        <RepresentatedOrRepresentativesNames/>
        <RepresentatedOrRepresentativesCount>0</RepresentatedOrRepresentativesCount>
        <InvitedBy/>
        <CaseID>76690304</CaseID>
        <CaseJudicialPersonPresentationDS>
          <CaseJudicalPersonActive>
            <CaseID>76690304</CaseID>
            <JudicialPersonID>022259600@GOV.IL</JudicialPersonID>
            <JudicialPersonTypeID>1</JudicialPersonTypeID>
            <JudicialTypeID>1</JudicialTypeID>
            <IsChairman>false</IsChairman>
            <TreatmentStartDate>2019-11-07T11:40:12.077+02:00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219420977</CasePartyID>
        <PartyTypeID>2</PartyTypeID>
        <ActivityStatusID>1</ActivityStatusID>
        <PartyAliasID>105</PartyAliasID>
        <PartyAliasName>בא כוח מסייעים</PartyAliasName>
        <LegalEntityID>406274</LegalEntityID>
        <CaseLegalEntityID>113277860</CaseLegalEntityID>
        <AuthenticationTypeID>4</AuthenticationTypeID>
        <AuthenticationTypeName>מ.ר.</AuthenticationTypeName>
        <LegalEntityNumber>19416</LegalEntityNumber>
        <IsMainPartyType>true</IsMainPartyType>
        <CaseDisplayIdentifier>19283-08-19</CaseDisplayIdentifier>
        <CaseTypeID>10262</CaseTypeID>
        <CaseTypeName>תביעה לאחר הסדר התדיינויות במשפחה (תלה"מ)</CaseTypeName>
        <CaseName>בקנרוט שצופק נ' שצופק</CaseName>
        <FullAddress>חיטה 2 שוהם ת.ד 3529</FullAddress>
        <EmailAddress>einat@gerichter.com</EmailAddress>
        <MotionID>0</MotionID>
        <CasePleaID>0</CasePleaID>
        <LinkedCaseID>0</LinkedCaseID>
        <PartyID>1</PartyID>
        <CasePartyCategoryID>2</CasePartyCategoryID>
        <LegalEntityAddressID>81988016</LegalEntityAddressID>
        <LegalEntityEmailAddressID>67835999</LegalEntityEmailAddressID>
        <PleaTypeID>4</PleaTypeID>
        <LawyerOfficeName>משרד עו"ד: עינת גריכטר</LawyerOfficeName>
        <LawyerOfficeID>446918</LawyerOfficeID>
        <GroupPartyAlias/>
        <IsConverted>false</IsConverted>
        <LegalEntityNameID>27258</LegalEntityNameID>
        <RepresentatedNamesOfAssistant/>
        <LegalEntityTypeID>4</LegalEntityTypeID>
        <IsVerdictExists>false</IsVerdictExists>
        <IsAsirAzir>false</IsAsirAzir>
        <MainAndSecSpec/>
        <IsPublicationProhibited>false</IsPublicationProhibited>
        <PublicationProhibitedFullName>עינת גריכטר</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דוד אביטל</FullName>
        <FirstName>דוד</FirstName>
        <LastName>אביטל</LastName>
        <PartyPropertyName/>
        <AuthenticationTypeAndNumber>מ.ר. 12379</AuthenticationTypeAndNumber>
        <RepresentatedOrRepresentativesNames>איגור שצופק</RepresentatedOrRepresentativesNames>
        <RepresentatedOrRepresentativesCount>1</RepresentatedOrRepresentativesCount>
        <InvitedBy/>
        <CaseID>76690304</CaseID>
        <CaseJudicialPersonPresentationDS>
          <CaseJudicalPersonActive>
            <CaseID>76690304</CaseID>
            <JudicialPersonID>022259600@GOV.IL</JudicialPersonID>
            <JudicialPersonTypeID>1</JudicialPersonTypeID>
            <JudicialTypeID>1</JudicialTypeID>
            <IsChairman>false</IsChairman>
            <TreatmentStartDate>2019-11-07T11:40:12.077+02:00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220474472</CasePartyID>
        <PartyTypeID>2</PartyTypeID>
        <ActivityStatusID>1</ActivityStatusID>
        <PartyAliasID>21</PartyAliasID>
        <PartyAliasName>בא כוח נתבעים</PartyAliasName>
        <LegalEntityID>379410</LegalEntityID>
        <CaseLegalEntityID>113588024</CaseLegalEntityID>
        <AuthenticationTypeID>4</AuthenticationTypeID>
        <AuthenticationTypeName>מ.ר.</AuthenticationTypeName>
        <LegalEntityNumber>12379</LegalEntityNumber>
        <IsMainPartyType>true</IsMainPartyType>
        <CaseDisplayIdentifier>19283-08-19</CaseDisplayIdentifier>
        <CaseTypeID>10262</CaseTypeID>
        <CaseTypeName>תביעה לאחר הסדר התדיינויות במשפחה (תלה"מ)</CaseTypeName>
        <CaseName>בקנרוט שצופק נ' שצופק</CaseName>
        <FullAddress>הבנים 14 אשדוד ת.ד 6646 קומה 8</FullAddress>
        <MotionID>0</MotionID>
        <CasePleaID>0</CasePleaID>
        <FatherName xml:space="preserve">        </FatherName>
        <LinkedCaseID>0</LinkedCaseID>
        <PartyID>2</PartyID>
        <CasePartyCategoryID>2</CasePartyCategoryID>
        <LegalEntityAddressID>75356067</LegalEntityAddressID>
        <PleaTypeID>4</PleaTypeID>
        <LawyerOfficeName>משרד עו"ד: דוד אביטל</LawyerOfficeName>
        <LawyerOfficeID>420054</LawyerOfficeID>
        <GroupPartyAlias/>
        <IsConverted>false</IsConverted>
        <LegalEntityNameID>394</LegalEntityNameID>
        <RepresentatedNamesOfAssistant/>
        <LegalEntityTypeID>4</LegalEntityTypeID>
        <IsVerdictExists>false</IsVerdictExists>
        <IsAsirAzir>false</IsAsirAzir>
        <MainAndSecSpec/>
        <IsPublicationProhibited>false</IsPublicationProhibited>
        <PublicationProhibitedFullName>דוד אביטל</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אברהם גפן</FullName>
        <FirstName>אברהם</FirstName>
        <LastName>גפן</LastName>
        <PartyPropertyName/>
        <AuthenticationTypeAndNumber>מ.ר. 27511</AuthenticationTypeAndNumber>
        <RepresentatedOrRepresentativesNames>יוליה בקנרוט שצופק</RepresentatedOrRepresentativesNames>
        <RepresentatedOrRepresentativesCount>1</RepresentatedOrRepresentativesCount>
        <InvitedBy/>
        <CaseID>76690304</CaseID>
        <CaseJudicialPersonPresentationDS>
          <CaseJudicalPersonActive>
            <CaseID>76690304</CaseID>
            <JudicialPersonID>022259600@GOV.IL</JudicialPersonID>
            <JudicialPersonTypeID>1</JudicialPersonTypeID>
            <JudicialTypeID>1</JudicialTypeID>
            <IsChairman>false</IsChairman>
            <TreatmentStartDate>2019-11-07T11:40:12.077+02:00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200819754</CasePartyID>
        <PartyTypeID>2</PartyTypeID>
        <ActivityStatusID>1</ActivityStatusID>
        <PartyAliasID>20</PartyAliasID>
        <PartyAliasName>בא כוח תובעים</PartyAliasName>
        <OrdinalNumber>1</OrdinalNumber>
        <LegalEntityID>386074</LegalEntityID>
        <CaseLegalEntityID>107740723</CaseLegalEntityID>
        <AuthenticationTypeID>4</AuthenticationTypeID>
        <AuthenticationTypeName>מ.ר.</AuthenticationTypeName>
        <LegalEntityNumber>27511</LegalEntityNumber>
        <IsMainPartyType>true</IsMainPartyType>
        <CaseDisplayIdentifier>19283-08-19</CaseDisplayIdentifier>
        <CaseTypeID>10262</CaseTypeID>
        <CaseTypeName>תביעה לאחר הסדר התדיינויות במשפחה (תלה"מ)</CaseTypeName>
        <CaseName>בקנרוט שצופק נ' שצופק</CaseName>
        <FullAddress>כנרת 5 בני ברק </FullAddress>
        <MotionID>0</MotionID>
        <CasePleaID>0</CasePleaID>
        <LinkedCaseID>0</LinkedCaseID>
        <PartyID>1</PartyID>
        <CasePartyCategoryID>2</CasePartyCategoryID>
        <LegalEntityAddressID>74848801</LegalEntityAddressID>
        <PleaTypeID>4</PleaTypeID>
        <LawyerOfficeName>משרד עו"ד: אברהם גפן</LawyerOfficeName>
        <LawyerOfficeID>426718</LawyerOfficeID>
        <GroupPartyAlias/>
        <IsConverted>false</IsConverted>
        <LegalEntityNameID>7058</LegalEntityNameID>
        <RepresentatedNamesOfAssistant/>
        <LegalEntityTypeID>4</LegalEntityTypeID>
        <IsVerdictExists>false</IsVerdictExists>
        <IsAsirAzir>false</IsAsirAzir>
        <MainAndSecSpec/>
        <IsPublicationProhibited>false</IsPublicationProhibited>
        <PublicationProhibitedFullName>אברהם גפן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יוליה בקנרוט שצופק</FullName>
        <FirstName>יוליה</FirstName>
        <LastName>בקנרוט שצופק</LastName>
        <PartyPropertyName/>
        <AuthenticationTypeAndNumber>ת"ז 310384466</AuthenticationTypeAndNumber>
        <RepresentatedOrRepresentativesNames>אברהם גפן</RepresentatedOrRepresentativesNames>
        <RepresentatedOrRepresentativesCount>1</RepresentatedOrRepresentativesCount>
        <InvitedBy/>
        <CaseID>76690304</CaseID>
        <CaseJudicialPersonPresentationDS>
          <CaseJudicalPersonActive>
            <CaseID>76690304</CaseID>
            <JudicialPersonID>022259600@GOV.IL</JudicialPersonID>
            <JudicialPersonTypeID>1</JudicialPersonTypeID>
            <JudicialTypeID>1</JudicialTypeID>
            <IsChairman>false</IsChairman>
            <TreatmentStartDate>2019-11-07T11:40:12.077+02:00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200819753</CasePartyID>
        <PartyTypeID>1</PartyTypeID>
        <ActivityStatusID>1</ActivityStatusID>
        <PartyAliasID>1</PartyAliasID>
        <PartyAliasName>תובע</PartyAliasName>
        <OrdinalNumber>1</OrdinalNumber>
        <LegalEntityID>8685570</LegalEntityID>
        <CaseLegalEntityID>107740722</CaseLegalEntityID>
        <AuthenticationTypeID>1</AuthenticationTypeID>
        <AuthenticationTypeName>ת"ז</AuthenticationTypeName>
        <LegalEntityNumber>310384466</LegalEntityNumber>
        <IsMainPartyType>true</IsMainPartyType>
        <CaseDisplayIdentifier>19283-08-19</CaseDisplayIdentifier>
        <CaseTypeID>10262</CaseTypeID>
        <CaseTypeName>תביעה לאחר הסדר התדיינויות במשפחה (תלה"מ)</CaseTypeName>
        <CaseName>בקנרוט שצופק נ' שצופק</CaseName>
        <FullAddress/>
        <MotionID>0</MotionID>
        <CasePleaID>0</CasePleaID>
        <FatherName xml:space="preserve">        </FatherName>
        <LinkedCaseID>0</LinkedCaseID>
        <PartyID>1</PartyID>
        <CasePartyCategoryID>2</CasePartyCategoryID>
        <PleaTypeID>4</PleaTypeID>
        <GroupPartyAlias>תובעים</GroupPartyAlias>
        <IsConverted>false</IsConverted>
        <LegalEntityRegisteredNameID>8763975</LegalEntityRegisteredNameID>
        <LegalEntityNameID>88232409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יוליה בקנרוט שצופק</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איגור שצופק</FullName>
        <FirstName>איגור</FirstName>
        <LastName>שצופק</LastName>
        <PartyPropertyName/>
        <AuthenticationTypeAndNumber>ת"ז 307441204</AuthenticationTypeAndNumber>
        <RepresentatedOrRepresentativesNames>דוד אביטל</RepresentatedOrRepresentativesNames>
        <RepresentatedOrRepresentativesCount>1</RepresentatedOrRepresentativesCount>
        <InvitedBy/>
        <CaseID>76690304</CaseID>
        <CaseJudicialPersonPresentationDS>
          <CaseJudicalPersonActive>
            <CaseID>76690304</CaseID>
            <JudicialPersonID>022259600@GOV.IL</JudicialPersonID>
            <JudicialPersonTypeID>1</JudicialPersonTypeID>
            <JudicialTypeID>1</JudicialTypeID>
            <IsChairman>false</IsChairman>
            <TreatmentStartDate>2019-11-07T11:40:12.077+02:00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200819755</CasePartyID>
        <PartyTypeID>1</PartyTypeID>
        <ActivityStatusID>1</ActivityStatusID>
        <PartyAliasID>2</PartyAliasID>
        <PartyAliasName>נתבע</PartyAliasName>
        <OrdinalNumber>1</OrdinalNumber>
        <LegalEntityID>8679396</LegalEntityID>
        <CaseLegalEntityID>107740724</CaseLegalEntityID>
        <AuthenticationTypeID>1</AuthenticationTypeID>
        <AuthenticationTypeName>ת"ז</AuthenticationTypeName>
        <LegalEntityNumber>307441204</LegalEntityNumber>
        <IsMainPartyType>true</IsMainPartyType>
        <CaseDisplayIdentifier>19283-08-19</CaseDisplayIdentifier>
        <CaseTypeID>10262</CaseTypeID>
        <CaseTypeName>תביעה לאחר הסדר התדיינויות במשפחה (תלה"מ)</CaseTypeName>
        <CaseName>בקנרוט שצופק נ' שצופק</CaseName>
        <FullAddress>פינסקר 49א\25 פתח תקווה </FullAddress>
        <EmailAddress>iigal3573@gmail.com</EmailAddress>
        <MotionID>0</MotionID>
        <CasePleaID>0</CasePleaID>
        <FatherName xml:space="preserve">        </FatherName>
        <LinkedCaseID>0</LinkedCaseID>
        <PartyID>2</PartyID>
        <CasePartyCategoryID>2</CasePartyCategoryID>
        <LegalEntityAddressID>84683137</LegalEntityAddressID>
        <LegalEntityEmailAddressID>68098227</LegalEntityEmailAddressID>
        <PleaTypeID>4</PleaTypeID>
        <GroupPartyAlias>נתבעים</GroupPartyAlias>
        <IsConverted>false</IsConverted>
        <LegalEntityRegisteredNameID>8654327</LegalEntityRegisteredNameID>
        <LegalEntityNameID>88232410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איגור שצופק</PublicationProhibitedFullName>
      </CaseParties>
    </CasePartiesSelectionDS>
    <CaseName>בקנרוט שצופק נ' שצופק</CaseName>
    <CaseDisplayIdentifier>19283-08-19</CaseDisplayIdentifier>
    <CaseInterestID>10513</CaseInterestID>
    <CaseTypeShortName>תלה"מ</CaseTypeShortName>
  </dt_DecisionCase>
  <dt_DecisionJudgePanel>
    <JudgeID>022259600@GOV.IL</JudgeID>
    <DisplayName>אפרת ונקרט</DisplayName>
    <RoleName>שופט</RoleName>
    <UserTitleName>שופטת</UserTitleName>
  </dt_DecisionJudgePanel>
  <dt_LegalEntityDetails>
    <Fax/>
    <Phone/>
    <AddressDesc/>
    <PartyID>1</PartyID>
    <PartyTypeID>3</PartyTypeID>
    <DecisionID>0</DecisionID>
    <AssistantRoleID>53</AssistantRoleID>
    <StreetName/>
    <CityName/>
    <FullName>כרמית בר און</FullName>
    <Email/>
    <IsPublicationProhibited>false</IsPublicationProhibited>
  </dt_LegalEntityDetails>
  <dt_LegalEntityDetails>
    <Fax>03-9616779</Fax>
    <Phone>03-9616778</Phone>
    <PartyID>1</PartyID>
    <PartyTypeID>2</PartyTypeID>
    <DecisionID>0</DecisionID>
    <StreetName>משה לוי 11</StreetName>
    <ZipCode>75658</ZipCode>
    <CityName>ראשון לציון</CityName>
    <FullName>כרמית בר און</FullName>
    <Email>office@baron-sagie.com</Email>
    <IsPublicationProhibited>false</IsPublicationProhibited>
  </dt_LegalEntityDetails>
  <dt_LegalEntityDetails>
    <Fax>02-6468011</Fax>
    <Phone>03-6932749</Phone>
    <AddressDesc/>
    <PartyID>1</PartyID>
    <PartyTypeID>3</PartyTypeID>
    <DecisionID>0</DecisionID>
    <AssistantRoleID>26</AssistantRoleID>
    <StreetName>הנרייטה סולד 4</StreetName>
    <CityName>תל אביב -יפו</CityName>
    <FullName> הסיוע המשפטי - מחוז ת"א (אפוטרופסות)</FullName>
    <Email/>
    <IsPublicationProhibited>false</IsPublicationProhibited>
  </dt_LegalEntityDetails>
  <dt_LegalEntityDetails>
    <Fax/>
    <Phone/>
    <AddressDesc/>
    <PartyID>1</PartyID>
    <PartyTypeID>3</PartyTypeID>
    <DecisionID>0</DecisionID>
    <AssistantRoleID>40</AssistantRoleID>
    <StreetName/>
    <CityName/>
    <FullName>עינת גריכטר</FullName>
    <Email/>
    <IsPublicationProhibited>false</IsPublicationProhibited>
  </dt_LegalEntityDetails>
  <dt_LegalEntityDetails>
    <Fax>03-9114101</Fax>
    <Phone>03-9114100</Phone>
    <AddressDesc>ת.ד 3529</AddressDesc>
    <PartyID>1</PartyID>
    <PartyTypeID>2</PartyTypeID>
    <DecisionID>0</DecisionID>
    <StreetName>חיטה 2</StreetName>
    <ZipCode>6082073</ZipCode>
    <CityName>שוהם</CityName>
    <FullName>עינת גריכטר</FullName>
    <Email>einat@gerichter.com</Email>
    <IsPublicationProhibited>false</IsPublicationProhibited>
  </dt_LegalEntityDetails>
  <dt_LegalEntityDetails>
    <Fax>08-8670772</Fax>
    <Phone>08-8670770</Phone>
    <AddressDesc>ת.ד 6646 קומה 8</AddressDesc>
    <PartyID>2</PartyID>
    <PartyTypeID>2</PartyTypeID>
    <DecisionID>0</DecisionID>
    <StreetName>הבנים 14</StreetName>
    <CityName>אשדוד</CityName>
    <FullName>דוד אביטל</FullName>
    <IsPublicationProhibited>false</IsPublicationProhibited>
  </dt_LegalEntityDetails>
  <dt_LegalEntityDetails>
    <PartyID>1</PartyID>
    <PartyTypeID>1</PartyTypeID>
    <DecisionID>0</DecisionID>
    <FullName>יוליה בקנרוט שצופק</FullName>
    <IsPublicationProhibited>false</IsPublicationProhibited>
  </dt_LegalEntityDetails>
  <dt_LegalEntityDetails>
    <Fax>03-7714680</Fax>
    <Phone>03-6114407</Phone>
    <PartyID>1</PartyID>
    <PartyTypeID>2</PartyTypeID>
    <DecisionID>0</DecisionID>
    <StreetName>כנרת 5</StreetName>
    <ZipCode>5126237</ZipCode>
    <CityName>בני ברק</CityName>
    <FullName>אברהם גפן</FullName>
    <Email>avi@avigeffen.com</Email>
    <IsPublicationProhibited>false</IsPublicationProhibited>
  </dt_LegalEntityDetails>
  <dt_LegalEntityDetails>
    <PartyID>2</PartyID>
    <PartyTypeID>1</PartyTypeID>
    <DecisionID>0</DecisionID>
    <StreetName>פינסקר 49א\25</StreetName>
    <CityName>פתח תקווה</CityName>
    <FullName>איגור שצופק</FullName>
    <Email>iigal3573@gmail.com</Email>
    <IsPublicationProhibited>false</IsPublicationProhibited>
  </dt_LegalEntityDetails>
  <dt_CaseJudicalPersonActive>
    <CaseJudicalPerson>שופטת אפרת ונקרט</CaseJudicalPerson>
  </dt_CaseJudicalPersonActive>
  <dt_Sitting>
    <PreviousMeetingDate>2022-12-11T13:30:00+02:00</PreviousMeetingDate>
    <PreviousSittingTypeID>5</PreviousSittingTypeID>
    <PreviousMeetingDisplayName>שופטת אפרת ונקרט</PreviousMeetingDisplayName>
    <PreviousMeetingRoleName>שופט</PreviousMeetingRoleName>
    <PreviousMeetingUserTitleName>שופטת</PreviousMeetingUserTitleName>
    <PreviousMeetingUserUPN>022259600@GOV.IL</PreviousMeetingUserUPN>
  </dt_Sitting>
</DecisionTemplateDS>
</file>

<file path=customXml/itemProps1.xml><?xml version="1.0" encoding="utf-8"?>
<ds:datastoreItem xmlns:ds="http://schemas.openxmlformats.org/officeDocument/2006/customXml" ds:itemID="{0E345950-E3D6-45D0-8DE0-C7BFD7B739F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53</Pages>
  <Words>14586</Words>
  <Characters>72931</Characters>
  <Application>Microsoft Office Word</Application>
  <DocSecurity>4</DocSecurity>
  <Lines>607</Lines>
  <Paragraphs>174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87343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רותם כהן</cp:lastModifiedBy>
  <cp:revision>2</cp:revision>
  <dcterms:created xsi:type="dcterms:W3CDTF">2024-12-31T12:18:00Z</dcterms:created>
  <dcterms:modified xsi:type="dcterms:W3CDTF">2024-12-31T12:18:00Z</dcterms:modified>
</cp:coreProperties>
</file>